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C378" w14:textId="77777777" w:rsidR="00102739" w:rsidRPr="00102739" w:rsidRDefault="00102739" w:rsidP="00EF42A3">
      <w:pPr>
        <w:jc w:val="center"/>
        <w:rPr>
          <w:rFonts w:ascii="Arial" w:hAnsi="Arial" w:cs="Arial"/>
          <w:b/>
          <w:bCs/>
          <w:caps/>
          <w:u w:val="single"/>
          <w:lang w:val="el-GR"/>
        </w:rPr>
      </w:pPr>
    </w:p>
    <w:p w14:paraId="0DE88F10" w14:textId="77777777" w:rsidR="00EF42A3" w:rsidRPr="00975BDE" w:rsidRDefault="00EF42A3" w:rsidP="00EF42A3">
      <w:pPr>
        <w:jc w:val="center"/>
        <w:rPr>
          <w:rFonts w:ascii="Arial" w:hAnsi="Arial" w:cs="Arial"/>
          <w:b/>
          <w:bCs/>
          <w:caps/>
          <w:u w:val="single"/>
          <w:lang w:val="el-GR"/>
        </w:rPr>
      </w:pPr>
      <w:r w:rsidRPr="00975BDE">
        <w:rPr>
          <w:rFonts w:ascii="Arial" w:hAnsi="Arial" w:cs="Arial"/>
          <w:b/>
          <w:bCs/>
          <w:caps/>
          <w:u w:val="single"/>
          <w:lang w:val="el-GR"/>
        </w:rPr>
        <w:t>Νομοσχέδιο με  τίτλο</w:t>
      </w:r>
    </w:p>
    <w:p w14:paraId="2DC522B1" w14:textId="77777777" w:rsidR="00EF42A3" w:rsidRPr="00975BDE" w:rsidRDefault="00EF42A3" w:rsidP="00EF42A3">
      <w:pPr>
        <w:jc w:val="center"/>
        <w:rPr>
          <w:rFonts w:ascii="Arial" w:hAnsi="Arial" w:cs="Arial"/>
          <w:b/>
          <w:bCs/>
          <w:caps/>
          <w:u w:val="single"/>
          <w:lang w:val="el-GR"/>
        </w:rPr>
      </w:pPr>
    </w:p>
    <w:p w14:paraId="7ED0BDE2" w14:textId="77777777" w:rsidR="00EF42A3" w:rsidRPr="00975BDE" w:rsidRDefault="00EF42A3" w:rsidP="00EF42A3">
      <w:pPr>
        <w:jc w:val="center"/>
        <w:rPr>
          <w:rFonts w:ascii="Arial" w:hAnsi="Arial" w:cs="Arial"/>
          <w:b/>
          <w:bCs/>
          <w:caps/>
          <w:u w:val="single"/>
          <w:lang w:val="el-GR"/>
        </w:rPr>
      </w:pPr>
      <w:r w:rsidRPr="00975BDE">
        <w:rPr>
          <w:rFonts w:ascii="Arial" w:hAnsi="Arial" w:cs="Arial"/>
          <w:b/>
          <w:bCs/>
          <w:caps/>
          <w:u w:val="single"/>
          <w:lang w:val="el-GR"/>
        </w:rPr>
        <w:t>«Ο περί Σύστασης και Λειτουργίας της ΑΝΕΞΑΡΤΗΤΗΣ ΑΡΧΗΣ κατά της ΔΙΑΦΘΟΡΑΣ Νόμος του 2017»</w:t>
      </w:r>
    </w:p>
    <w:p w14:paraId="29118249" w14:textId="77777777" w:rsidR="00EF42A3" w:rsidRPr="008F6A54" w:rsidRDefault="00EF42A3" w:rsidP="00EF42A3">
      <w:pPr>
        <w:pStyle w:val="BodyTextIndent2"/>
        <w:tabs>
          <w:tab w:val="left" w:pos="720"/>
        </w:tabs>
        <w:ind w:left="-1080" w:firstLine="0"/>
      </w:pPr>
    </w:p>
    <w:p w14:paraId="1FBFF5AD" w14:textId="77777777" w:rsidR="00EF42A3" w:rsidRPr="00975BDE" w:rsidRDefault="00EF42A3" w:rsidP="00EF42A3">
      <w:pPr>
        <w:pStyle w:val="BodyTextIndent2"/>
        <w:tabs>
          <w:tab w:val="left" w:pos="720"/>
        </w:tabs>
        <w:ind w:left="-1080" w:firstLine="0"/>
      </w:pPr>
    </w:p>
    <w:tbl>
      <w:tblPr>
        <w:tblW w:w="8839" w:type="dxa"/>
        <w:tblInd w:w="-426" w:type="dxa"/>
        <w:tblLayout w:type="fixed"/>
        <w:tblLook w:val="0000" w:firstRow="0" w:lastRow="0" w:firstColumn="0" w:lastColumn="0" w:noHBand="0" w:noVBand="0"/>
      </w:tblPr>
      <w:tblGrid>
        <w:gridCol w:w="1986"/>
        <w:gridCol w:w="6853"/>
      </w:tblGrid>
      <w:tr w:rsidR="00EF42A3" w:rsidRPr="00284B0C" w14:paraId="210716F5" w14:textId="77777777" w:rsidTr="00672C87">
        <w:tc>
          <w:tcPr>
            <w:tcW w:w="1986" w:type="dxa"/>
          </w:tcPr>
          <w:p w14:paraId="2240A872" w14:textId="77777777" w:rsidR="00EF42A3" w:rsidRPr="00975BDE" w:rsidRDefault="00EF42A3" w:rsidP="00621FF0">
            <w:pPr>
              <w:pStyle w:val="BodyTextIndent2"/>
              <w:tabs>
                <w:tab w:val="left" w:pos="720"/>
              </w:tabs>
              <w:spacing w:line="360" w:lineRule="auto"/>
              <w:ind w:firstLine="0"/>
            </w:pPr>
            <w:r w:rsidRPr="00975BDE">
              <w:rPr>
                <w:sz w:val="22"/>
                <w:szCs w:val="22"/>
              </w:rPr>
              <w:t>Συνοπτικός</w:t>
            </w:r>
          </w:p>
          <w:p w14:paraId="258AD28A" w14:textId="77777777" w:rsidR="00EF42A3" w:rsidRPr="00975BDE" w:rsidRDefault="00EF42A3" w:rsidP="00621FF0">
            <w:pPr>
              <w:pStyle w:val="BodyTextIndent2"/>
              <w:tabs>
                <w:tab w:val="left" w:pos="720"/>
              </w:tabs>
              <w:spacing w:line="360" w:lineRule="auto"/>
              <w:ind w:firstLine="0"/>
            </w:pPr>
            <w:r w:rsidRPr="00975BDE">
              <w:rPr>
                <w:sz w:val="22"/>
                <w:szCs w:val="22"/>
              </w:rPr>
              <w:t>τίτλος.</w:t>
            </w:r>
          </w:p>
          <w:p w14:paraId="59BBC9A7" w14:textId="77777777" w:rsidR="00EF42A3" w:rsidRPr="00975BDE" w:rsidRDefault="00EF42A3" w:rsidP="00621FF0">
            <w:pPr>
              <w:pStyle w:val="BodyTextIndent2"/>
              <w:tabs>
                <w:tab w:val="left" w:pos="720"/>
              </w:tabs>
              <w:spacing w:line="360" w:lineRule="auto"/>
              <w:ind w:firstLine="0"/>
            </w:pPr>
          </w:p>
        </w:tc>
        <w:tc>
          <w:tcPr>
            <w:tcW w:w="6853" w:type="dxa"/>
          </w:tcPr>
          <w:p w14:paraId="1433FD7D" w14:textId="57BCC47D" w:rsidR="00EF42A3" w:rsidRPr="00975BDE" w:rsidRDefault="00EF42A3" w:rsidP="00621FF0">
            <w:pPr>
              <w:pStyle w:val="BodyTextIndent2"/>
              <w:numPr>
                <w:ilvl w:val="0"/>
                <w:numId w:val="23"/>
              </w:numPr>
              <w:spacing w:line="360" w:lineRule="auto"/>
            </w:pPr>
            <w:r w:rsidRPr="00975BDE">
              <w:rPr>
                <w:lang w:val="en-US"/>
              </w:rPr>
              <w:t>O</w:t>
            </w:r>
            <w:r w:rsidRPr="00975BDE">
              <w:t xml:space="preserve"> παρών Νόμος θα αναφέρεται ως ο Περί Σύστασης και Λειτουργίας της Ανεξάρτητης Αρχής κατά της Διαφθοράς, </w:t>
            </w:r>
            <w:r w:rsidR="00B20B95" w:rsidRPr="00975BDE">
              <w:t>Νόμος</w:t>
            </w:r>
            <w:r w:rsidRPr="00975BDE">
              <w:t xml:space="preserve"> του 2017.</w:t>
            </w:r>
          </w:p>
          <w:p w14:paraId="29905484" w14:textId="77777777" w:rsidR="00EF42A3" w:rsidRPr="00975BDE" w:rsidRDefault="00EF42A3" w:rsidP="00621FF0">
            <w:pPr>
              <w:pStyle w:val="BodyTextIndent2"/>
              <w:spacing w:line="360" w:lineRule="auto"/>
              <w:ind w:right="184" w:firstLine="0"/>
            </w:pPr>
          </w:p>
        </w:tc>
      </w:tr>
      <w:tr w:rsidR="00EF42A3" w:rsidRPr="00284B0C" w14:paraId="3464318F" w14:textId="77777777" w:rsidTr="00672C87">
        <w:tc>
          <w:tcPr>
            <w:tcW w:w="1986" w:type="dxa"/>
          </w:tcPr>
          <w:p w14:paraId="28088807" w14:textId="77777777" w:rsidR="00EF42A3" w:rsidRPr="00975BDE" w:rsidRDefault="00EF42A3" w:rsidP="00621FF0">
            <w:pPr>
              <w:pStyle w:val="BodyTextIndent2"/>
              <w:tabs>
                <w:tab w:val="left" w:pos="720"/>
              </w:tabs>
              <w:spacing w:line="360" w:lineRule="auto"/>
              <w:ind w:firstLine="0"/>
              <w:jc w:val="left"/>
            </w:pPr>
            <w:r w:rsidRPr="00975BDE">
              <w:rPr>
                <w:sz w:val="22"/>
                <w:szCs w:val="22"/>
              </w:rPr>
              <w:t>Ερμηνεία.</w:t>
            </w:r>
          </w:p>
          <w:p w14:paraId="6A5731E8" w14:textId="77777777" w:rsidR="00EF42A3" w:rsidRPr="00975BDE" w:rsidRDefault="00EF42A3" w:rsidP="00621FF0">
            <w:pPr>
              <w:pStyle w:val="BodyTextIndent2"/>
              <w:tabs>
                <w:tab w:val="left" w:pos="720"/>
              </w:tabs>
              <w:spacing w:line="360" w:lineRule="auto"/>
              <w:ind w:firstLine="0"/>
              <w:jc w:val="left"/>
            </w:pPr>
          </w:p>
          <w:p w14:paraId="2E22886B" w14:textId="77777777" w:rsidR="00EF42A3" w:rsidRPr="00975BDE" w:rsidRDefault="00EF42A3" w:rsidP="00621FF0">
            <w:pPr>
              <w:pStyle w:val="BodyTextIndent2"/>
              <w:tabs>
                <w:tab w:val="left" w:pos="720"/>
              </w:tabs>
              <w:spacing w:line="360" w:lineRule="auto"/>
              <w:ind w:firstLine="0"/>
              <w:jc w:val="left"/>
            </w:pPr>
          </w:p>
          <w:p w14:paraId="41007D34" w14:textId="15D31793" w:rsidR="00E45AF2" w:rsidRDefault="00E45AF2" w:rsidP="00621FF0">
            <w:pPr>
              <w:spacing w:line="360" w:lineRule="auto"/>
              <w:rPr>
                <w:rFonts w:ascii="Arial" w:hAnsi="Arial" w:cs="Arial"/>
                <w:lang w:val="el-GR"/>
              </w:rPr>
            </w:pPr>
          </w:p>
          <w:p w14:paraId="5E3C3293" w14:textId="6BBA36AF" w:rsidR="00E45AF2" w:rsidRDefault="00E45AF2" w:rsidP="00621FF0">
            <w:pPr>
              <w:spacing w:line="360" w:lineRule="auto"/>
              <w:rPr>
                <w:rFonts w:ascii="Arial" w:hAnsi="Arial" w:cs="Arial"/>
                <w:lang w:val="el-GR"/>
              </w:rPr>
            </w:pPr>
          </w:p>
          <w:p w14:paraId="2768D844" w14:textId="77777777" w:rsidR="00147D01" w:rsidRDefault="00147D01" w:rsidP="00621FF0">
            <w:pPr>
              <w:spacing w:line="360" w:lineRule="auto"/>
              <w:rPr>
                <w:rFonts w:ascii="Arial" w:hAnsi="Arial" w:cs="Arial"/>
                <w:sz w:val="22"/>
                <w:szCs w:val="22"/>
                <w:lang w:val="el-GR"/>
              </w:rPr>
            </w:pPr>
          </w:p>
          <w:p w14:paraId="727CFAB7" w14:textId="77777777" w:rsidR="00147D01" w:rsidRDefault="00147D01" w:rsidP="00621FF0">
            <w:pPr>
              <w:spacing w:line="360" w:lineRule="auto"/>
              <w:rPr>
                <w:rFonts w:ascii="Arial" w:hAnsi="Arial" w:cs="Arial"/>
                <w:sz w:val="22"/>
                <w:szCs w:val="22"/>
                <w:lang w:val="el-GR"/>
              </w:rPr>
            </w:pPr>
          </w:p>
          <w:p w14:paraId="6A4B948E" w14:textId="0611C346"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Ν. 73(Ι) του 2004</w:t>
            </w:r>
          </w:p>
          <w:p w14:paraId="708EF515" w14:textId="77777777" w:rsidR="00EF42A3" w:rsidRPr="00975BDE" w:rsidRDefault="00EF42A3" w:rsidP="00621FF0">
            <w:pPr>
              <w:pStyle w:val="BodyTextIndent2"/>
              <w:tabs>
                <w:tab w:val="left" w:pos="720"/>
              </w:tabs>
              <w:spacing w:line="360" w:lineRule="auto"/>
              <w:ind w:firstLine="0"/>
              <w:jc w:val="left"/>
            </w:pPr>
            <w:r w:rsidRPr="00975BDE">
              <w:rPr>
                <w:sz w:val="22"/>
                <w:szCs w:val="22"/>
              </w:rPr>
              <w:t>94(Ι) του 2005</w:t>
            </w:r>
          </w:p>
          <w:p w14:paraId="375D1D3E" w14:textId="77777777" w:rsidR="00EF42A3" w:rsidRPr="00975BDE" w:rsidRDefault="00EF42A3" w:rsidP="00621FF0">
            <w:pPr>
              <w:pStyle w:val="BodyTextIndent2"/>
              <w:tabs>
                <w:tab w:val="left" w:pos="720"/>
              </w:tabs>
              <w:spacing w:line="360" w:lineRule="auto"/>
              <w:ind w:firstLine="0"/>
              <w:jc w:val="left"/>
            </w:pPr>
            <w:r w:rsidRPr="00975BDE">
              <w:rPr>
                <w:sz w:val="22"/>
                <w:szCs w:val="22"/>
              </w:rPr>
              <w:t>73(Ι) του 2006</w:t>
            </w:r>
          </w:p>
          <w:p w14:paraId="0A379BAF"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153(Ι) του 2006 </w:t>
            </w:r>
          </w:p>
          <w:p w14:paraId="125C38FB"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93(Ι) του 2008 </w:t>
            </w:r>
          </w:p>
          <w:p w14:paraId="7702B5B2" w14:textId="77777777" w:rsidR="00EF42A3" w:rsidRPr="00975BDE" w:rsidRDefault="00EF42A3" w:rsidP="00621FF0">
            <w:pPr>
              <w:pStyle w:val="BodyTextIndent2"/>
              <w:tabs>
                <w:tab w:val="left" w:pos="720"/>
              </w:tabs>
              <w:spacing w:line="360" w:lineRule="auto"/>
              <w:ind w:firstLine="0"/>
              <w:jc w:val="left"/>
            </w:pPr>
            <w:r w:rsidRPr="00975BDE">
              <w:rPr>
                <w:sz w:val="22"/>
                <w:szCs w:val="22"/>
              </w:rPr>
              <w:t>36(Ι) του 2010</w:t>
            </w:r>
          </w:p>
          <w:p w14:paraId="3E015690" w14:textId="77777777" w:rsidR="00EF42A3" w:rsidRPr="00975BDE" w:rsidRDefault="00EF42A3" w:rsidP="00621FF0">
            <w:pPr>
              <w:pStyle w:val="BodyTextIndent2"/>
              <w:tabs>
                <w:tab w:val="left" w:pos="720"/>
              </w:tabs>
              <w:spacing w:line="360" w:lineRule="auto"/>
              <w:ind w:firstLine="0"/>
              <w:jc w:val="left"/>
            </w:pPr>
            <w:r w:rsidRPr="00975BDE">
              <w:rPr>
                <w:sz w:val="22"/>
                <w:szCs w:val="22"/>
              </w:rPr>
              <w:t>169(Ι) του 2011</w:t>
            </w:r>
          </w:p>
          <w:p w14:paraId="5462B78A"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52(Ι) του 2012 </w:t>
            </w:r>
          </w:p>
          <w:p w14:paraId="6A28122E"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115(Ι) του 2012 </w:t>
            </w:r>
          </w:p>
          <w:p w14:paraId="1E4E61E1"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4(Ι) του 2013 </w:t>
            </w:r>
          </w:p>
          <w:p w14:paraId="400DAF2F" w14:textId="77777777" w:rsidR="00EF42A3" w:rsidRPr="00975BDE" w:rsidRDefault="00EF42A3" w:rsidP="00621FF0">
            <w:pPr>
              <w:pStyle w:val="BodyTextIndent2"/>
              <w:tabs>
                <w:tab w:val="left" w:pos="720"/>
              </w:tabs>
              <w:spacing w:line="360" w:lineRule="auto"/>
              <w:ind w:firstLine="0"/>
              <w:jc w:val="left"/>
            </w:pPr>
            <w:r w:rsidRPr="00975BDE">
              <w:rPr>
                <w:sz w:val="22"/>
                <w:szCs w:val="22"/>
              </w:rPr>
              <w:t xml:space="preserve">84(Ι) του 2015 </w:t>
            </w:r>
          </w:p>
          <w:p w14:paraId="68066B9F" w14:textId="77777777" w:rsidR="00EF42A3" w:rsidRPr="00975BDE" w:rsidRDefault="00EF42A3" w:rsidP="00621FF0">
            <w:pPr>
              <w:pStyle w:val="BodyTextIndent2"/>
              <w:tabs>
                <w:tab w:val="left" w:pos="720"/>
              </w:tabs>
              <w:spacing w:line="360" w:lineRule="auto"/>
              <w:ind w:firstLine="0"/>
              <w:jc w:val="left"/>
            </w:pPr>
            <w:r w:rsidRPr="00975BDE">
              <w:rPr>
                <w:sz w:val="22"/>
                <w:szCs w:val="22"/>
              </w:rPr>
              <w:t>64(Ι) του 2016.</w:t>
            </w:r>
          </w:p>
          <w:p w14:paraId="595BB2E3" w14:textId="77777777" w:rsidR="00EF42A3" w:rsidRPr="00975BDE" w:rsidRDefault="00EF42A3" w:rsidP="00621FF0">
            <w:pPr>
              <w:pStyle w:val="BodyTextIndent2"/>
              <w:tabs>
                <w:tab w:val="left" w:pos="720"/>
              </w:tabs>
              <w:spacing w:line="360" w:lineRule="auto"/>
              <w:ind w:firstLine="0"/>
              <w:jc w:val="left"/>
            </w:pPr>
          </w:p>
          <w:p w14:paraId="2DEA9F88" w14:textId="77777777" w:rsidR="00EF42A3" w:rsidRPr="00975BDE" w:rsidRDefault="00EF42A3" w:rsidP="00621FF0">
            <w:pPr>
              <w:pStyle w:val="BodyTextIndent2"/>
              <w:tabs>
                <w:tab w:val="left" w:pos="720"/>
              </w:tabs>
              <w:spacing w:line="360" w:lineRule="auto"/>
              <w:ind w:firstLine="0"/>
              <w:jc w:val="left"/>
            </w:pPr>
          </w:p>
          <w:p w14:paraId="1CF701EB" w14:textId="77777777" w:rsidR="00EF42A3" w:rsidRPr="00975BDE" w:rsidRDefault="00EF42A3" w:rsidP="00621FF0">
            <w:pPr>
              <w:pStyle w:val="BodyTextIndent2"/>
              <w:tabs>
                <w:tab w:val="left" w:pos="720"/>
              </w:tabs>
              <w:spacing w:line="360" w:lineRule="auto"/>
              <w:ind w:firstLine="0"/>
              <w:jc w:val="left"/>
            </w:pPr>
          </w:p>
          <w:p w14:paraId="4B116239" w14:textId="77777777" w:rsidR="00EF42A3" w:rsidRPr="00975BDE" w:rsidRDefault="00EF42A3" w:rsidP="00621FF0">
            <w:pPr>
              <w:pStyle w:val="BodyTextIndent2"/>
              <w:tabs>
                <w:tab w:val="left" w:pos="720"/>
              </w:tabs>
              <w:spacing w:line="360" w:lineRule="auto"/>
              <w:ind w:firstLine="0"/>
              <w:jc w:val="left"/>
            </w:pPr>
          </w:p>
          <w:p w14:paraId="74F1F3FA" w14:textId="77777777" w:rsidR="00EF42A3" w:rsidRPr="00975BDE" w:rsidRDefault="00EF42A3" w:rsidP="00621FF0">
            <w:pPr>
              <w:pStyle w:val="BodyTextIndent2"/>
              <w:tabs>
                <w:tab w:val="left" w:pos="720"/>
              </w:tabs>
              <w:spacing w:line="360" w:lineRule="auto"/>
              <w:ind w:firstLine="0"/>
              <w:jc w:val="left"/>
            </w:pPr>
          </w:p>
          <w:p w14:paraId="0129C4C5" w14:textId="77777777" w:rsidR="00EF42A3" w:rsidRPr="00975BDE" w:rsidRDefault="00EF42A3" w:rsidP="00621FF0">
            <w:pPr>
              <w:pStyle w:val="BodyTextIndent2"/>
              <w:tabs>
                <w:tab w:val="left" w:pos="720"/>
              </w:tabs>
              <w:spacing w:line="360" w:lineRule="auto"/>
              <w:ind w:firstLine="0"/>
              <w:jc w:val="left"/>
            </w:pPr>
          </w:p>
          <w:p w14:paraId="3A6E724A" w14:textId="77777777" w:rsidR="00EF42A3" w:rsidRPr="00975BDE" w:rsidRDefault="00EF42A3" w:rsidP="00621FF0">
            <w:pPr>
              <w:pStyle w:val="BodyTextIndent2"/>
              <w:tabs>
                <w:tab w:val="left" w:pos="720"/>
              </w:tabs>
              <w:spacing w:line="360" w:lineRule="auto"/>
              <w:ind w:firstLine="0"/>
              <w:jc w:val="left"/>
            </w:pPr>
          </w:p>
          <w:p w14:paraId="3A23479E" w14:textId="77777777" w:rsidR="00EF42A3" w:rsidRPr="00975BDE" w:rsidRDefault="00EF42A3" w:rsidP="00621FF0">
            <w:pPr>
              <w:pStyle w:val="BodyTextIndent2"/>
              <w:tabs>
                <w:tab w:val="left" w:pos="720"/>
              </w:tabs>
              <w:spacing w:line="360" w:lineRule="auto"/>
              <w:ind w:firstLine="0"/>
              <w:jc w:val="left"/>
            </w:pPr>
          </w:p>
          <w:p w14:paraId="767F4951" w14:textId="77777777" w:rsidR="00EF42A3" w:rsidRPr="00975BDE" w:rsidRDefault="00EF42A3" w:rsidP="00621FF0">
            <w:pPr>
              <w:pStyle w:val="BodyTextIndent2"/>
              <w:tabs>
                <w:tab w:val="left" w:pos="720"/>
              </w:tabs>
              <w:spacing w:line="360" w:lineRule="auto"/>
              <w:ind w:firstLine="0"/>
              <w:jc w:val="left"/>
            </w:pPr>
          </w:p>
          <w:p w14:paraId="0C2CAF3A" w14:textId="77777777" w:rsidR="00EF42A3" w:rsidRPr="00975BDE" w:rsidRDefault="00EF42A3" w:rsidP="00621FF0">
            <w:pPr>
              <w:pStyle w:val="BodyTextIndent2"/>
              <w:tabs>
                <w:tab w:val="left" w:pos="720"/>
              </w:tabs>
              <w:spacing w:line="360" w:lineRule="auto"/>
              <w:ind w:firstLine="0"/>
              <w:jc w:val="left"/>
            </w:pPr>
          </w:p>
          <w:p w14:paraId="294AEEDB" w14:textId="77777777" w:rsidR="00EF42A3" w:rsidRPr="00975BDE" w:rsidRDefault="00EF42A3" w:rsidP="00621FF0">
            <w:pPr>
              <w:pStyle w:val="BodyTextIndent2"/>
              <w:tabs>
                <w:tab w:val="left" w:pos="720"/>
              </w:tabs>
              <w:spacing w:line="360" w:lineRule="auto"/>
              <w:ind w:firstLine="0"/>
              <w:jc w:val="left"/>
            </w:pPr>
          </w:p>
          <w:p w14:paraId="3ABA1689" w14:textId="77777777" w:rsidR="00EF42A3" w:rsidRPr="00975BDE" w:rsidRDefault="00EF42A3" w:rsidP="00621FF0">
            <w:pPr>
              <w:pStyle w:val="BodyTextIndent2"/>
              <w:tabs>
                <w:tab w:val="left" w:pos="720"/>
              </w:tabs>
              <w:spacing w:line="360" w:lineRule="auto"/>
              <w:ind w:firstLine="0"/>
              <w:jc w:val="left"/>
            </w:pPr>
          </w:p>
          <w:p w14:paraId="0FFF4A7B" w14:textId="77777777" w:rsidR="00C97108" w:rsidRPr="00975BDE" w:rsidRDefault="00C97108" w:rsidP="00621FF0">
            <w:pPr>
              <w:pStyle w:val="BodyTextIndent2"/>
              <w:tabs>
                <w:tab w:val="left" w:pos="720"/>
              </w:tabs>
              <w:spacing w:line="360" w:lineRule="auto"/>
              <w:ind w:firstLine="0"/>
              <w:jc w:val="left"/>
            </w:pPr>
          </w:p>
          <w:p w14:paraId="4FD919D0" w14:textId="77777777" w:rsidR="00C97108" w:rsidRPr="00975BDE" w:rsidRDefault="00C97108" w:rsidP="00621FF0">
            <w:pPr>
              <w:pStyle w:val="BodyTextIndent2"/>
              <w:tabs>
                <w:tab w:val="left" w:pos="720"/>
              </w:tabs>
              <w:spacing w:line="360" w:lineRule="auto"/>
              <w:ind w:firstLine="0"/>
              <w:jc w:val="left"/>
            </w:pPr>
          </w:p>
          <w:p w14:paraId="56C02531" w14:textId="77777777" w:rsidR="00C97108" w:rsidRPr="00975BDE" w:rsidRDefault="00C97108" w:rsidP="00621FF0">
            <w:pPr>
              <w:pStyle w:val="BodyTextIndent2"/>
              <w:tabs>
                <w:tab w:val="left" w:pos="720"/>
              </w:tabs>
              <w:spacing w:line="360" w:lineRule="auto"/>
              <w:ind w:firstLine="0"/>
              <w:jc w:val="left"/>
            </w:pPr>
          </w:p>
          <w:p w14:paraId="245FA078" w14:textId="77777777" w:rsidR="00BD667C" w:rsidRDefault="00BD667C" w:rsidP="00621FF0">
            <w:pPr>
              <w:pStyle w:val="BodyTextIndent2"/>
              <w:tabs>
                <w:tab w:val="left" w:pos="720"/>
              </w:tabs>
              <w:spacing w:line="360" w:lineRule="auto"/>
              <w:ind w:firstLine="0"/>
              <w:jc w:val="left"/>
            </w:pPr>
          </w:p>
          <w:p w14:paraId="039BE301" w14:textId="77777777" w:rsidR="00975BDE" w:rsidRPr="00975BDE" w:rsidRDefault="00975BDE" w:rsidP="00621FF0">
            <w:pPr>
              <w:pStyle w:val="BodyTextIndent2"/>
              <w:tabs>
                <w:tab w:val="left" w:pos="720"/>
              </w:tabs>
              <w:spacing w:line="360" w:lineRule="auto"/>
              <w:ind w:firstLine="0"/>
              <w:jc w:val="left"/>
            </w:pPr>
          </w:p>
          <w:p w14:paraId="20A272ED" w14:textId="77777777" w:rsidR="007C32D9" w:rsidRDefault="007C32D9" w:rsidP="00621FF0">
            <w:pPr>
              <w:pStyle w:val="BodyTextIndent2"/>
              <w:tabs>
                <w:tab w:val="left" w:pos="720"/>
              </w:tabs>
              <w:spacing w:line="360" w:lineRule="auto"/>
              <w:ind w:firstLine="0"/>
              <w:jc w:val="left"/>
            </w:pPr>
          </w:p>
          <w:p w14:paraId="0B1D52F3" w14:textId="77777777" w:rsidR="00AA2C85" w:rsidRDefault="00AA2C85" w:rsidP="00621FF0">
            <w:pPr>
              <w:pStyle w:val="BodyTextIndent2"/>
              <w:tabs>
                <w:tab w:val="left" w:pos="720"/>
              </w:tabs>
              <w:spacing w:line="360" w:lineRule="auto"/>
              <w:ind w:firstLine="0"/>
              <w:jc w:val="left"/>
              <w:rPr>
                <w:sz w:val="22"/>
                <w:szCs w:val="22"/>
              </w:rPr>
            </w:pPr>
          </w:p>
          <w:p w14:paraId="721351E3" w14:textId="77777777" w:rsidR="00AA2C85" w:rsidRDefault="00AA2C85" w:rsidP="00621FF0">
            <w:pPr>
              <w:pStyle w:val="BodyTextIndent2"/>
              <w:tabs>
                <w:tab w:val="left" w:pos="720"/>
              </w:tabs>
              <w:spacing w:line="360" w:lineRule="auto"/>
              <w:ind w:firstLine="0"/>
              <w:jc w:val="left"/>
              <w:rPr>
                <w:sz w:val="22"/>
                <w:szCs w:val="22"/>
              </w:rPr>
            </w:pPr>
          </w:p>
          <w:p w14:paraId="0DC239A7" w14:textId="77777777" w:rsidR="00AA2C85" w:rsidRDefault="00AA2C85" w:rsidP="00621FF0">
            <w:pPr>
              <w:pStyle w:val="BodyTextIndent2"/>
              <w:tabs>
                <w:tab w:val="left" w:pos="720"/>
              </w:tabs>
              <w:spacing w:line="360" w:lineRule="auto"/>
              <w:ind w:firstLine="0"/>
              <w:jc w:val="left"/>
              <w:rPr>
                <w:sz w:val="22"/>
                <w:szCs w:val="22"/>
              </w:rPr>
            </w:pPr>
          </w:p>
          <w:p w14:paraId="2926BFF6" w14:textId="77777777" w:rsidR="00AA2C85" w:rsidRDefault="00AA2C85" w:rsidP="00621FF0">
            <w:pPr>
              <w:pStyle w:val="BodyTextIndent2"/>
              <w:tabs>
                <w:tab w:val="left" w:pos="720"/>
              </w:tabs>
              <w:spacing w:line="360" w:lineRule="auto"/>
              <w:ind w:firstLine="0"/>
              <w:jc w:val="left"/>
              <w:rPr>
                <w:sz w:val="22"/>
                <w:szCs w:val="22"/>
              </w:rPr>
            </w:pPr>
          </w:p>
          <w:p w14:paraId="3C41AD32" w14:textId="77777777" w:rsidR="00AA2C85" w:rsidRPr="00BD0909" w:rsidRDefault="00AA2C85" w:rsidP="00621FF0">
            <w:pPr>
              <w:pStyle w:val="BodyTextIndent2"/>
              <w:tabs>
                <w:tab w:val="left" w:pos="720"/>
              </w:tabs>
              <w:spacing w:line="360" w:lineRule="auto"/>
              <w:ind w:firstLine="0"/>
              <w:jc w:val="left"/>
              <w:rPr>
                <w:sz w:val="22"/>
                <w:szCs w:val="22"/>
              </w:rPr>
            </w:pPr>
          </w:p>
          <w:p w14:paraId="5D2C182B" w14:textId="77777777" w:rsidR="00AA2C85" w:rsidRDefault="00AA2C85" w:rsidP="00621FF0">
            <w:pPr>
              <w:pStyle w:val="BodyTextIndent2"/>
              <w:tabs>
                <w:tab w:val="left" w:pos="720"/>
              </w:tabs>
              <w:spacing w:line="360" w:lineRule="auto"/>
              <w:ind w:firstLine="0"/>
              <w:jc w:val="left"/>
              <w:rPr>
                <w:sz w:val="22"/>
                <w:szCs w:val="22"/>
              </w:rPr>
            </w:pPr>
          </w:p>
          <w:p w14:paraId="0FB275A0" w14:textId="77777777" w:rsidR="00147D01" w:rsidRDefault="00147D01" w:rsidP="00621FF0">
            <w:pPr>
              <w:pStyle w:val="BodyTextIndent2"/>
              <w:tabs>
                <w:tab w:val="left" w:pos="720"/>
              </w:tabs>
              <w:spacing w:line="360" w:lineRule="auto"/>
              <w:ind w:firstLine="0"/>
              <w:jc w:val="left"/>
              <w:rPr>
                <w:sz w:val="22"/>
                <w:szCs w:val="22"/>
              </w:rPr>
            </w:pPr>
          </w:p>
          <w:p w14:paraId="3DF1ECCD" w14:textId="77777777" w:rsidR="00147D01" w:rsidRDefault="00147D01" w:rsidP="00621FF0">
            <w:pPr>
              <w:pStyle w:val="BodyTextIndent2"/>
              <w:tabs>
                <w:tab w:val="left" w:pos="720"/>
              </w:tabs>
              <w:spacing w:line="360" w:lineRule="auto"/>
              <w:ind w:firstLine="0"/>
              <w:jc w:val="left"/>
              <w:rPr>
                <w:sz w:val="22"/>
                <w:szCs w:val="22"/>
              </w:rPr>
            </w:pPr>
          </w:p>
          <w:p w14:paraId="6F93B658" w14:textId="77777777" w:rsidR="00147D01" w:rsidRDefault="00147D01" w:rsidP="00621FF0">
            <w:pPr>
              <w:pStyle w:val="BodyTextIndent2"/>
              <w:tabs>
                <w:tab w:val="left" w:pos="720"/>
              </w:tabs>
              <w:spacing w:before="120" w:line="360" w:lineRule="auto"/>
              <w:ind w:firstLine="0"/>
              <w:jc w:val="left"/>
              <w:rPr>
                <w:sz w:val="22"/>
                <w:szCs w:val="22"/>
              </w:rPr>
            </w:pPr>
          </w:p>
          <w:p w14:paraId="11B1EFBC" w14:textId="77777777" w:rsidR="00147D01" w:rsidRDefault="00147D01" w:rsidP="00621FF0">
            <w:pPr>
              <w:pStyle w:val="BodyTextIndent2"/>
              <w:tabs>
                <w:tab w:val="left" w:pos="720"/>
              </w:tabs>
              <w:spacing w:before="120" w:line="360" w:lineRule="auto"/>
              <w:ind w:firstLine="0"/>
              <w:jc w:val="left"/>
              <w:rPr>
                <w:sz w:val="22"/>
                <w:szCs w:val="22"/>
              </w:rPr>
            </w:pPr>
          </w:p>
          <w:p w14:paraId="2B5EC618" w14:textId="77777777" w:rsidR="00147D01" w:rsidRDefault="00147D01" w:rsidP="00621FF0">
            <w:pPr>
              <w:pStyle w:val="BodyTextIndent2"/>
              <w:tabs>
                <w:tab w:val="left" w:pos="720"/>
              </w:tabs>
              <w:spacing w:before="120" w:line="360" w:lineRule="auto"/>
              <w:ind w:firstLine="0"/>
              <w:jc w:val="left"/>
              <w:rPr>
                <w:sz w:val="22"/>
                <w:szCs w:val="22"/>
              </w:rPr>
            </w:pPr>
          </w:p>
          <w:p w14:paraId="16612CDF" w14:textId="77777777" w:rsidR="00147D01" w:rsidRDefault="00147D01" w:rsidP="00621FF0">
            <w:pPr>
              <w:pStyle w:val="BodyTextIndent2"/>
              <w:tabs>
                <w:tab w:val="left" w:pos="720"/>
              </w:tabs>
              <w:spacing w:before="120" w:line="360" w:lineRule="auto"/>
              <w:ind w:firstLine="0"/>
              <w:jc w:val="left"/>
              <w:rPr>
                <w:sz w:val="22"/>
                <w:szCs w:val="22"/>
              </w:rPr>
            </w:pPr>
          </w:p>
          <w:p w14:paraId="3987B44C" w14:textId="77777777" w:rsidR="00147D01" w:rsidRDefault="00147D01" w:rsidP="00621FF0">
            <w:pPr>
              <w:pStyle w:val="BodyTextIndent2"/>
              <w:tabs>
                <w:tab w:val="left" w:pos="720"/>
              </w:tabs>
              <w:spacing w:before="120" w:line="360" w:lineRule="auto"/>
              <w:ind w:firstLine="0"/>
              <w:jc w:val="left"/>
              <w:rPr>
                <w:sz w:val="22"/>
                <w:szCs w:val="22"/>
              </w:rPr>
            </w:pPr>
          </w:p>
          <w:p w14:paraId="0A0977A1" w14:textId="302AADA3" w:rsidR="00147D01" w:rsidRDefault="00EF42A3" w:rsidP="00621FF0">
            <w:pPr>
              <w:pStyle w:val="BodyTextIndent2"/>
              <w:tabs>
                <w:tab w:val="left" w:pos="720"/>
              </w:tabs>
              <w:spacing w:before="120" w:line="360" w:lineRule="auto"/>
              <w:ind w:firstLine="0"/>
              <w:jc w:val="left"/>
            </w:pPr>
            <w:r w:rsidRPr="00975BDE">
              <w:rPr>
                <w:sz w:val="22"/>
                <w:szCs w:val="22"/>
              </w:rPr>
              <w:t>Ν.23(ΙΙΙ) του2000.</w:t>
            </w:r>
          </w:p>
          <w:p w14:paraId="1620CC0E" w14:textId="7D38E080" w:rsidR="00147D01" w:rsidRDefault="00EF42A3" w:rsidP="00621FF0">
            <w:pPr>
              <w:pStyle w:val="BodyTextIndent2"/>
              <w:tabs>
                <w:tab w:val="left" w:pos="720"/>
              </w:tabs>
              <w:spacing w:before="120" w:line="360" w:lineRule="auto"/>
              <w:ind w:firstLine="0"/>
              <w:jc w:val="left"/>
              <w:rPr>
                <w:sz w:val="22"/>
                <w:szCs w:val="22"/>
              </w:rPr>
            </w:pPr>
            <w:r w:rsidRPr="00975BDE">
              <w:rPr>
                <w:sz w:val="22"/>
                <w:szCs w:val="22"/>
              </w:rPr>
              <w:t>Ν.22(ΙΙΙ) του2006.</w:t>
            </w:r>
          </w:p>
          <w:p w14:paraId="23E8656E" w14:textId="27738778" w:rsidR="00EF42A3" w:rsidRPr="00975BDE" w:rsidRDefault="00EF42A3" w:rsidP="00621FF0">
            <w:pPr>
              <w:pStyle w:val="BodyTextIndent2"/>
              <w:tabs>
                <w:tab w:val="left" w:pos="720"/>
              </w:tabs>
              <w:spacing w:before="120" w:line="360" w:lineRule="auto"/>
              <w:ind w:firstLine="0"/>
              <w:jc w:val="left"/>
            </w:pPr>
            <w:r w:rsidRPr="00975BDE">
              <w:rPr>
                <w:sz w:val="22"/>
                <w:szCs w:val="22"/>
              </w:rPr>
              <w:t>ΚΕΦ.161</w:t>
            </w:r>
          </w:p>
          <w:p w14:paraId="2587F51E" w14:textId="77777777" w:rsidR="00EF42A3" w:rsidRPr="00975BDE" w:rsidRDefault="00EF42A3" w:rsidP="00621FF0">
            <w:pPr>
              <w:pStyle w:val="BodyTextIndent2"/>
              <w:tabs>
                <w:tab w:val="left" w:pos="720"/>
              </w:tabs>
              <w:spacing w:line="360" w:lineRule="auto"/>
              <w:ind w:firstLine="0"/>
              <w:jc w:val="left"/>
            </w:pPr>
            <w:r w:rsidRPr="00975BDE">
              <w:rPr>
                <w:sz w:val="22"/>
                <w:szCs w:val="22"/>
              </w:rPr>
              <w:t>ΑΝΑΚ.307</w:t>
            </w:r>
          </w:p>
          <w:p w14:paraId="6BD356AA" w14:textId="77777777" w:rsidR="00EF42A3" w:rsidRPr="00975BDE" w:rsidRDefault="00EF42A3" w:rsidP="00621FF0">
            <w:pPr>
              <w:pStyle w:val="BodyTextIndent2"/>
              <w:tabs>
                <w:tab w:val="left" w:pos="720"/>
              </w:tabs>
              <w:spacing w:line="360" w:lineRule="auto"/>
              <w:ind w:firstLine="0"/>
              <w:jc w:val="left"/>
            </w:pPr>
            <w:r w:rsidRPr="00975BDE">
              <w:rPr>
                <w:sz w:val="22"/>
                <w:szCs w:val="22"/>
              </w:rPr>
              <w:t>97(Ι) του 2012.</w:t>
            </w:r>
          </w:p>
          <w:p w14:paraId="03C295D5" w14:textId="4100DCAD" w:rsidR="00EF42A3" w:rsidRPr="00975BDE" w:rsidRDefault="00EF42A3" w:rsidP="00147D01">
            <w:pPr>
              <w:pStyle w:val="BodyTextIndent2"/>
              <w:tabs>
                <w:tab w:val="left" w:pos="720"/>
              </w:tabs>
              <w:spacing w:before="240" w:line="360" w:lineRule="auto"/>
              <w:ind w:firstLine="0"/>
              <w:jc w:val="left"/>
            </w:pPr>
            <w:r w:rsidRPr="00975BDE">
              <w:rPr>
                <w:sz w:val="22"/>
                <w:szCs w:val="22"/>
              </w:rPr>
              <w:t>Ν.51(Ι) του 2004.</w:t>
            </w:r>
          </w:p>
          <w:p w14:paraId="5AFAABD9" w14:textId="77777777" w:rsidR="00EF42A3" w:rsidRPr="00975BDE" w:rsidRDefault="00EF42A3" w:rsidP="00621FF0">
            <w:pPr>
              <w:pStyle w:val="BodyTextIndent2"/>
              <w:tabs>
                <w:tab w:val="left" w:pos="720"/>
              </w:tabs>
              <w:spacing w:line="360" w:lineRule="auto"/>
              <w:ind w:firstLine="0"/>
              <w:jc w:val="left"/>
            </w:pPr>
            <w:r w:rsidRPr="00975BDE">
              <w:rPr>
                <w:sz w:val="22"/>
                <w:szCs w:val="22"/>
              </w:rPr>
              <w:t>Κεφ.154</w:t>
            </w:r>
          </w:p>
          <w:p w14:paraId="5D9F88C2"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3 του1962</w:t>
            </w:r>
          </w:p>
          <w:p w14:paraId="4C4E6E04"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43 του 1963</w:t>
            </w:r>
          </w:p>
          <w:p w14:paraId="77DF6CBC"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41 του 1964</w:t>
            </w:r>
          </w:p>
          <w:p w14:paraId="515B6DF8"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69 του 1964</w:t>
            </w:r>
          </w:p>
          <w:p w14:paraId="3B969EBB"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70του 1965</w:t>
            </w:r>
          </w:p>
          <w:p w14:paraId="1C544B65"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5 του 1967</w:t>
            </w:r>
          </w:p>
          <w:p w14:paraId="68DD24E6"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lastRenderedPageBreak/>
              <w:t>58 του 1967</w:t>
            </w:r>
          </w:p>
          <w:p w14:paraId="06DD8923"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44 του 1972</w:t>
            </w:r>
          </w:p>
          <w:p w14:paraId="7BE2C7AC"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92 του 1972</w:t>
            </w:r>
          </w:p>
          <w:p w14:paraId="46130805"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29 του 1973</w:t>
            </w:r>
          </w:p>
          <w:p w14:paraId="63278F71"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59 του 1974</w:t>
            </w:r>
          </w:p>
          <w:p w14:paraId="7FB6C3E7"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3 του 1975</w:t>
            </w:r>
          </w:p>
          <w:p w14:paraId="21867DAA"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13 του 1979</w:t>
            </w:r>
          </w:p>
          <w:p w14:paraId="3F8FA944"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10 του 1981</w:t>
            </w:r>
          </w:p>
          <w:p w14:paraId="055D6CA0"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46 του 1982</w:t>
            </w:r>
          </w:p>
          <w:p w14:paraId="6C1CDE36"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86 του 1983</w:t>
            </w:r>
          </w:p>
          <w:p w14:paraId="2A859E47"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18 του 1986</w:t>
            </w:r>
          </w:p>
          <w:p w14:paraId="6315C98E"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111 του 1989</w:t>
            </w:r>
          </w:p>
          <w:p w14:paraId="55E23C87"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236 του 1991</w:t>
            </w:r>
          </w:p>
          <w:p w14:paraId="6338EF1E" w14:textId="77777777" w:rsidR="00EF42A3" w:rsidRPr="00D13DB0" w:rsidRDefault="00EF42A3" w:rsidP="00621FF0">
            <w:pPr>
              <w:spacing w:line="360" w:lineRule="auto"/>
              <w:rPr>
                <w:rFonts w:ascii="Arial" w:hAnsi="Arial" w:cs="Arial"/>
                <w:lang w:val="el-GR"/>
              </w:rPr>
            </w:pPr>
            <w:r w:rsidRPr="00D13DB0">
              <w:rPr>
                <w:rFonts w:ascii="Arial" w:hAnsi="Arial" w:cs="Arial"/>
                <w:sz w:val="22"/>
                <w:szCs w:val="22"/>
                <w:lang w:val="el-GR"/>
              </w:rPr>
              <w:t>6(</w:t>
            </w:r>
            <w:r w:rsidRPr="00975BDE">
              <w:rPr>
                <w:rFonts w:ascii="Arial" w:hAnsi="Arial" w:cs="Arial"/>
                <w:sz w:val="22"/>
                <w:szCs w:val="22"/>
                <w:lang w:val="en-US"/>
              </w:rPr>
              <w:t>I</w:t>
            </w:r>
            <w:r w:rsidRPr="00D13DB0">
              <w:rPr>
                <w:rFonts w:ascii="Arial" w:hAnsi="Arial" w:cs="Arial"/>
                <w:sz w:val="22"/>
                <w:szCs w:val="22"/>
                <w:lang w:val="el-GR"/>
              </w:rPr>
              <w:t xml:space="preserve">) </w:t>
            </w:r>
            <w:r w:rsidRPr="00975BDE">
              <w:rPr>
                <w:rFonts w:ascii="Arial" w:hAnsi="Arial" w:cs="Arial"/>
                <w:sz w:val="22"/>
                <w:szCs w:val="22"/>
                <w:lang w:val="el-GR"/>
              </w:rPr>
              <w:t>του</w:t>
            </w:r>
            <w:r w:rsidRPr="00D13DB0">
              <w:rPr>
                <w:rFonts w:ascii="Arial" w:hAnsi="Arial" w:cs="Arial"/>
                <w:sz w:val="22"/>
                <w:szCs w:val="22"/>
                <w:lang w:val="el-GR"/>
              </w:rPr>
              <w:t xml:space="preserve"> 1994</w:t>
            </w:r>
          </w:p>
          <w:p w14:paraId="1A3A373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3(I)</w:t>
            </w:r>
            <w:r w:rsidRPr="00975BDE">
              <w:rPr>
                <w:rFonts w:ascii="Arial" w:hAnsi="Arial" w:cs="Arial"/>
                <w:sz w:val="22"/>
                <w:szCs w:val="22"/>
                <w:lang w:val="el-GR"/>
              </w:rPr>
              <w:t>του</w:t>
            </w:r>
            <w:r w:rsidRPr="00975BDE">
              <w:rPr>
                <w:rFonts w:ascii="Arial" w:hAnsi="Arial" w:cs="Arial"/>
                <w:sz w:val="22"/>
                <w:szCs w:val="22"/>
                <w:lang w:val="en-US"/>
              </w:rPr>
              <w:t>1996</w:t>
            </w:r>
          </w:p>
          <w:p w14:paraId="46648F8C"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ANAK.3309</w:t>
            </w:r>
          </w:p>
          <w:p w14:paraId="1AE3B68B"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99(I)</w:t>
            </w:r>
            <w:r w:rsidRPr="00975BDE">
              <w:rPr>
                <w:rFonts w:ascii="Arial" w:hAnsi="Arial" w:cs="Arial"/>
                <w:sz w:val="22"/>
                <w:szCs w:val="22"/>
                <w:lang w:val="el-GR"/>
              </w:rPr>
              <w:t>του</w:t>
            </w:r>
            <w:r w:rsidRPr="00975BDE">
              <w:rPr>
                <w:rFonts w:ascii="Arial" w:hAnsi="Arial" w:cs="Arial"/>
                <w:sz w:val="22"/>
                <w:szCs w:val="22"/>
                <w:lang w:val="en-US"/>
              </w:rPr>
              <w:t>1996</w:t>
            </w:r>
          </w:p>
          <w:p w14:paraId="2CDEAD51"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36(I)</w:t>
            </w:r>
            <w:r w:rsidRPr="00975BDE">
              <w:rPr>
                <w:rFonts w:ascii="Arial" w:hAnsi="Arial" w:cs="Arial"/>
                <w:sz w:val="22"/>
                <w:szCs w:val="22"/>
                <w:lang w:val="el-GR"/>
              </w:rPr>
              <w:t>του</w:t>
            </w:r>
            <w:r w:rsidRPr="00975BDE">
              <w:rPr>
                <w:rFonts w:ascii="Arial" w:hAnsi="Arial" w:cs="Arial"/>
                <w:sz w:val="22"/>
                <w:szCs w:val="22"/>
                <w:lang w:val="en-US"/>
              </w:rPr>
              <w:t>1997</w:t>
            </w:r>
          </w:p>
          <w:p w14:paraId="75ABC67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40(I)</w:t>
            </w:r>
            <w:r w:rsidRPr="00975BDE">
              <w:rPr>
                <w:rFonts w:ascii="Arial" w:hAnsi="Arial" w:cs="Arial"/>
                <w:sz w:val="22"/>
                <w:szCs w:val="22"/>
                <w:lang w:val="el-GR"/>
              </w:rPr>
              <w:t>του</w:t>
            </w:r>
            <w:r w:rsidRPr="00975BDE">
              <w:rPr>
                <w:rFonts w:ascii="Arial" w:hAnsi="Arial" w:cs="Arial"/>
                <w:sz w:val="22"/>
                <w:szCs w:val="22"/>
                <w:lang w:val="en-US"/>
              </w:rPr>
              <w:t>1998</w:t>
            </w:r>
          </w:p>
          <w:p w14:paraId="59E93BA9"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45(I)</w:t>
            </w:r>
            <w:r w:rsidRPr="00975BDE">
              <w:rPr>
                <w:rFonts w:ascii="Arial" w:hAnsi="Arial" w:cs="Arial"/>
                <w:sz w:val="22"/>
                <w:szCs w:val="22"/>
                <w:lang w:val="el-GR"/>
              </w:rPr>
              <w:t>του</w:t>
            </w:r>
            <w:r w:rsidRPr="00975BDE">
              <w:rPr>
                <w:rFonts w:ascii="Arial" w:hAnsi="Arial" w:cs="Arial"/>
                <w:sz w:val="22"/>
                <w:szCs w:val="22"/>
                <w:lang w:val="en-US"/>
              </w:rPr>
              <w:t>1998</w:t>
            </w:r>
          </w:p>
          <w:p w14:paraId="63A2B568"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15(I)</w:t>
            </w:r>
            <w:r w:rsidRPr="00975BDE">
              <w:rPr>
                <w:rFonts w:ascii="Arial" w:hAnsi="Arial" w:cs="Arial"/>
                <w:sz w:val="22"/>
                <w:szCs w:val="22"/>
                <w:lang w:val="el-GR"/>
              </w:rPr>
              <w:t>του</w:t>
            </w:r>
            <w:r w:rsidRPr="00975BDE">
              <w:rPr>
                <w:rFonts w:ascii="Arial" w:hAnsi="Arial" w:cs="Arial"/>
                <w:sz w:val="22"/>
                <w:szCs w:val="22"/>
                <w:lang w:val="en-US"/>
              </w:rPr>
              <w:t>1999</w:t>
            </w:r>
          </w:p>
          <w:p w14:paraId="74165003"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37(I)</w:t>
            </w:r>
            <w:r w:rsidRPr="00975BDE">
              <w:rPr>
                <w:rFonts w:ascii="Arial" w:hAnsi="Arial" w:cs="Arial"/>
                <w:sz w:val="22"/>
                <w:szCs w:val="22"/>
                <w:lang w:val="el-GR"/>
              </w:rPr>
              <w:t>του</w:t>
            </w:r>
            <w:r w:rsidRPr="00975BDE">
              <w:rPr>
                <w:rFonts w:ascii="Arial" w:hAnsi="Arial" w:cs="Arial"/>
                <w:sz w:val="22"/>
                <w:szCs w:val="22"/>
                <w:lang w:val="en-US"/>
              </w:rPr>
              <w:t>1999</w:t>
            </w:r>
          </w:p>
          <w:p w14:paraId="17087F40"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38(I)</w:t>
            </w:r>
            <w:r w:rsidRPr="00975BDE">
              <w:rPr>
                <w:rFonts w:ascii="Arial" w:hAnsi="Arial" w:cs="Arial"/>
                <w:sz w:val="22"/>
                <w:szCs w:val="22"/>
                <w:lang w:val="el-GR"/>
              </w:rPr>
              <w:t>του</w:t>
            </w:r>
            <w:r w:rsidRPr="00975BDE">
              <w:rPr>
                <w:rFonts w:ascii="Arial" w:hAnsi="Arial" w:cs="Arial"/>
                <w:sz w:val="22"/>
                <w:szCs w:val="22"/>
                <w:lang w:val="en-US"/>
              </w:rPr>
              <w:t>1999</w:t>
            </w:r>
          </w:p>
          <w:p w14:paraId="3C066CFA"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129(I)</w:t>
            </w:r>
            <w:r w:rsidRPr="00975BDE">
              <w:rPr>
                <w:rFonts w:ascii="Arial" w:hAnsi="Arial" w:cs="Arial"/>
                <w:sz w:val="22"/>
                <w:szCs w:val="22"/>
                <w:lang w:val="el-GR"/>
              </w:rPr>
              <w:t>του</w:t>
            </w:r>
            <w:r w:rsidRPr="00975BDE">
              <w:rPr>
                <w:rFonts w:ascii="Arial" w:hAnsi="Arial" w:cs="Arial"/>
                <w:sz w:val="22"/>
                <w:szCs w:val="22"/>
                <w:lang w:val="en-US"/>
              </w:rPr>
              <w:t>1999</w:t>
            </w:r>
          </w:p>
          <w:p w14:paraId="5D8F8B89"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30(I)</w:t>
            </w:r>
            <w:r w:rsidRPr="00975BDE">
              <w:rPr>
                <w:rFonts w:ascii="Arial" w:hAnsi="Arial" w:cs="Arial"/>
                <w:sz w:val="22"/>
                <w:szCs w:val="22"/>
                <w:lang w:val="el-GR"/>
              </w:rPr>
              <w:t>του</w:t>
            </w:r>
            <w:r w:rsidRPr="00975BDE">
              <w:rPr>
                <w:rFonts w:ascii="Arial" w:hAnsi="Arial" w:cs="Arial"/>
                <w:sz w:val="22"/>
                <w:szCs w:val="22"/>
                <w:lang w:val="en-US"/>
              </w:rPr>
              <w:t>2000</w:t>
            </w:r>
          </w:p>
          <w:p w14:paraId="66E8E301"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43(I)</w:t>
            </w:r>
            <w:r w:rsidRPr="00975BDE">
              <w:rPr>
                <w:rFonts w:ascii="Arial" w:hAnsi="Arial" w:cs="Arial"/>
                <w:sz w:val="22"/>
                <w:szCs w:val="22"/>
                <w:lang w:val="el-GR"/>
              </w:rPr>
              <w:t>του</w:t>
            </w:r>
            <w:r w:rsidRPr="00975BDE">
              <w:rPr>
                <w:rFonts w:ascii="Arial" w:hAnsi="Arial" w:cs="Arial"/>
                <w:sz w:val="22"/>
                <w:szCs w:val="22"/>
                <w:lang w:val="en-US"/>
              </w:rPr>
              <w:t>2000</w:t>
            </w:r>
          </w:p>
          <w:p w14:paraId="0F598E35"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77(I)</w:t>
            </w:r>
            <w:r w:rsidRPr="00975BDE">
              <w:rPr>
                <w:rFonts w:ascii="Arial" w:hAnsi="Arial" w:cs="Arial"/>
                <w:sz w:val="22"/>
                <w:szCs w:val="22"/>
                <w:lang w:val="el-GR"/>
              </w:rPr>
              <w:t>του</w:t>
            </w:r>
            <w:r w:rsidRPr="00975BDE">
              <w:rPr>
                <w:rFonts w:ascii="Arial" w:hAnsi="Arial" w:cs="Arial"/>
                <w:sz w:val="22"/>
                <w:szCs w:val="22"/>
                <w:lang w:val="en-US"/>
              </w:rPr>
              <w:t>2000</w:t>
            </w:r>
          </w:p>
          <w:p w14:paraId="79B14FDB"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162(I)</w:t>
            </w:r>
            <w:r w:rsidRPr="00975BDE">
              <w:rPr>
                <w:rFonts w:ascii="Arial" w:hAnsi="Arial" w:cs="Arial"/>
                <w:sz w:val="22"/>
                <w:szCs w:val="22"/>
                <w:lang w:val="el-GR"/>
              </w:rPr>
              <w:t>του</w:t>
            </w:r>
            <w:r w:rsidRPr="00975BDE">
              <w:rPr>
                <w:rFonts w:ascii="Arial" w:hAnsi="Arial" w:cs="Arial"/>
                <w:sz w:val="22"/>
                <w:szCs w:val="22"/>
                <w:lang w:val="en-US"/>
              </w:rPr>
              <w:t>2000</w:t>
            </w:r>
          </w:p>
          <w:p w14:paraId="22518523"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169(I)</w:t>
            </w:r>
            <w:r w:rsidRPr="00975BDE">
              <w:rPr>
                <w:rFonts w:ascii="Arial" w:hAnsi="Arial" w:cs="Arial"/>
                <w:sz w:val="22"/>
                <w:szCs w:val="22"/>
                <w:lang w:val="el-GR"/>
              </w:rPr>
              <w:t>του</w:t>
            </w:r>
            <w:r w:rsidRPr="00975BDE">
              <w:rPr>
                <w:rFonts w:ascii="Arial" w:hAnsi="Arial" w:cs="Arial"/>
                <w:sz w:val="22"/>
                <w:szCs w:val="22"/>
                <w:lang w:val="en-US"/>
              </w:rPr>
              <w:t>2000</w:t>
            </w:r>
          </w:p>
          <w:p w14:paraId="2C6D5DDE"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181(I)</w:t>
            </w:r>
            <w:r w:rsidRPr="00975BDE">
              <w:rPr>
                <w:rFonts w:ascii="Arial" w:hAnsi="Arial" w:cs="Arial"/>
                <w:sz w:val="22"/>
                <w:szCs w:val="22"/>
                <w:lang w:val="el-GR"/>
              </w:rPr>
              <w:t>του</w:t>
            </w:r>
            <w:r w:rsidRPr="00975BDE">
              <w:rPr>
                <w:rFonts w:ascii="Arial" w:hAnsi="Arial" w:cs="Arial"/>
                <w:sz w:val="22"/>
                <w:szCs w:val="22"/>
                <w:lang w:val="en-US"/>
              </w:rPr>
              <w:t>2000</w:t>
            </w:r>
          </w:p>
          <w:p w14:paraId="7AB6D26E"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27(I)</w:t>
            </w:r>
            <w:r w:rsidRPr="00975BDE">
              <w:rPr>
                <w:rFonts w:ascii="Arial" w:hAnsi="Arial" w:cs="Arial"/>
                <w:sz w:val="22"/>
                <w:szCs w:val="22"/>
                <w:lang w:val="el-GR"/>
              </w:rPr>
              <w:t>του</w:t>
            </w:r>
            <w:r w:rsidRPr="00975BDE">
              <w:rPr>
                <w:rFonts w:ascii="Arial" w:hAnsi="Arial" w:cs="Arial"/>
                <w:sz w:val="22"/>
                <w:szCs w:val="22"/>
                <w:lang w:val="en-US"/>
              </w:rPr>
              <w:t>2001</w:t>
            </w:r>
          </w:p>
          <w:p w14:paraId="52B3BC6C"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12(I)</w:t>
            </w:r>
            <w:r w:rsidRPr="00975BDE">
              <w:rPr>
                <w:rFonts w:ascii="Arial" w:hAnsi="Arial" w:cs="Arial"/>
                <w:sz w:val="22"/>
                <w:szCs w:val="22"/>
                <w:lang w:val="el-GR"/>
              </w:rPr>
              <w:t>του</w:t>
            </w:r>
            <w:r w:rsidRPr="00975BDE">
              <w:rPr>
                <w:rFonts w:ascii="Arial" w:hAnsi="Arial" w:cs="Arial"/>
                <w:sz w:val="22"/>
                <w:szCs w:val="22"/>
                <w:lang w:val="en-US"/>
              </w:rPr>
              <w:t>2002</w:t>
            </w:r>
          </w:p>
          <w:p w14:paraId="54505BD1"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85(I)</w:t>
            </w:r>
            <w:r w:rsidRPr="00975BDE">
              <w:rPr>
                <w:rFonts w:ascii="Arial" w:hAnsi="Arial" w:cs="Arial"/>
                <w:sz w:val="22"/>
                <w:szCs w:val="22"/>
                <w:lang w:val="el-GR"/>
              </w:rPr>
              <w:t>του</w:t>
            </w:r>
            <w:r w:rsidRPr="00975BDE">
              <w:rPr>
                <w:rFonts w:ascii="Arial" w:hAnsi="Arial" w:cs="Arial"/>
                <w:sz w:val="22"/>
                <w:szCs w:val="22"/>
                <w:lang w:val="en-US"/>
              </w:rPr>
              <w:t>2002</w:t>
            </w:r>
          </w:p>
          <w:p w14:paraId="29DF3FF0"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144(I)</w:t>
            </w:r>
            <w:r w:rsidRPr="00975BDE">
              <w:rPr>
                <w:rFonts w:ascii="Arial" w:hAnsi="Arial" w:cs="Arial"/>
                <w:sz w:val="22"/>
                <w:szCs w:val="22"/>
                <w:lang w:val="el-GR"/>
              </w:rPr>
              <w:t>του</w:t>
            </w:r>
            <w:r w:rsidRPr="00975BDE">
              <w:rPr>
                <w:rFonts w:ascii="Arial" w:hAnsi="Arial" w:cs="Arial"/>
                <w:sz w:val="22"/>
                <w:szCs w:val="22"/>
                <w:lang w:val="en-US"/>
              </w:rPr>
              <w:t>2002</w:t>
            </w:r>
          </w:p>
          <w:p w14:paraId="74A499F3"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145(I)</w:t>
            </w:r>
            <w:r w:rsidRPr="00975BDE">
              <w:rPr>
                <w:rFonts w:ascii="Arial" w:hAnsi="Arial" w:cs="Arial"/>
                <w:sz w:val="22"/>
                <w:szCs w:val="22"/>
                <w:lang w:val="el-GR"/>
              </w:rPr>
              <w:t>του</w:t>
            </w:r>
            <w:r w:rsidRPr="00975BDE">
              <w:rPr>
                <w:rFonts w:ascii="Arial" w:hAnsi="Arial" w:cs="Arial"/>
                <w:sz w:val="22"/>
                <w:szCs w:val="22"/>
                <w:lang w:val="en-US"/>
              </w:rPr>
              <w:t>2002</w:t>
            </w:r>
          </w:p>
          <w:p w14:paraId="69B2EF38"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25(I)</w:t>
            </w:r>
            <w:r w:rsidRPr="00975BDE">
              <w:rPr>
                <w:rFonts w:ascii="Arial" w:hAnsi="Arial" w:cs="Arial"/>
                <w:sz w:val="22"/>
                <w:szCs w:val="22"/>
                <w:lang w:val="el-GR"/>
              </w:rPr>
              <w:t>του</w:t>
            </w:r>
            <w:r w:rsidRPr="00975BDE">
              <w:rPr>
                <w:rFonts w:ascii="Arial" w:hAnsi="Arial" w:cs="Arial"/>
                <w:sz w:val="22"/>
                <w:szCs w:val="22"/>
                <w:lang w:val="en-US"/>
              </w:rPr>
              <w:t>2003</w:t>
            </w:r>
          </w:p>
          <w:p w14:paraId="10901F92"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48(I)</w:t>
            </w:r>
            <w:r w:rsidRPr="00975BDE">
              <w:rPr>
                <w:rFonts w:ascii="Arial" w:hAnsi="Arial" w:cs="Arial"/>
                <w:sz w:val="22"/>
                <w:szCs w:val="22"/>
                <w:lang w:val="el-GR"/>
              </w:rPr>
              <w:t>του</w:t>
            </w:r>
            <w:r w:rsidRPr="00975BDE">
              <w:rPr>
                <w:rFonts w:ascii="Arial" w:hAnsi="Arial" w:cs="Arial"/>
                <w:sz w:val="22"/>
                <w:szCs w:val="22"/>
                <w:lang w:val="en-US"/>
              </w:rPr>
              <w:t>2003</w:t>
            </w:r>
          </w:p>
          <w:p w14:paraId="0417F0EB"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84(I)</w:t>
            </w:r>
            <w:r w:rsidRPr="00975BDE">
              <w:rPr>
                <w:rFonts w:ascii="Arial" w:hAnsi="Arial" w:cs="Arial"/>
                <w:sz w:val="22"/>
                <w:szCs w:val="22"/>
                <w:lang w:val="el-GR"/>
              </w:rPr>
              <w:t>του</w:t>
            </w:r>
            <w:r w:rsidRPr="00975BDE">
              <w:rPr>
                <w:rFonts w:ascii="Arial" w:hAnsi="Arial" w:cs="Arial"/>
                <w:sz w:val="22"/>
                <w:szCs w:val="22"/>
                <w:lang w:val="en-US"/>
              </w:rPr>
              <w:t>2003</w:t>
            </w:r>
          </w:p>
          <w:p w14:paraId="258228C9"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164(I)</w:t>
            </w:r>
            <w:r w:rsidRPr="00975BDE">
              <w:rPr>
                <w:rFonts w:ascii="Arial" w:hAnsi="Arial" w:cs="Arial"/>
                <w:sz w:val="22"/>
                <w:szCs w:val="22"/>
                <w:lang w:val="el-GR"/>
              </w:rPr>
              <w:t>του</w:t>
            </w:r>
            <w:r w:rsidRPr="00975BDE">
              <w:rPr>
                <w:rFonts w:ascii="Arial" w:hAnsi="Arial" w:cs="Arial"/>
                <w:sz w:val="22"/>
                <w:szCs w:val="22"/>
                <w:lang w:val="en-US"/>
              </w:rPr>
              <w:t>2003</w:t>
            </w:r>
          </w:p>
          <w:p w14:paraId="0D63707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lastRenderedPageBreak/>
              <w:t>124(I)</w:t>
            </w:r>
            <w:r w:rsidRPr="00975BDE">
              <w:rPr>
                <w:rFonts w:ascii="Arial" w:hAnsi="Arial" w:cs="Arial"/>
                <w:sz w:val="22"/>
                <w:szCs w:val="22"/>
                <w:lang w:val="el-GR"/>
              </w:rPr>
              <w:t>του</w:t>
            </w:r>
            <w:r w:rsidRPr="00975BDE">
              <w:rPr>
                <w:rFonts w:ascii="Arial" w:hAnsi="Arial" w:cs="Arial"/>
                <w:sz w:val="22"/>
                <w:szCs w:val="22"/>
                <w:lang w:val="en-US"/>
              </w:rPr>
              <w:t>2004</w:t>
            </w:r>
          </w:p>
          <w:p w14:paraId="3ADDC5EB"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31(I)</w:t>
            </w:r>
            <w:r w:rsidRPr="00975BDE">
              <w:rPr>
                <w:rFonts w:ascii="Arial" w:hAnsi="Arial" w:cs="Arial"/>
                <w:sz w:val="22"/>
                <w:szCs w:val="22"/>
                <w:lang w:val="el-GR"/>
              </w:rPr>
              <w:t>του</w:t>
            </w:r>
            <w:r w:rsidRPr="00975BDE">
              <w:rPr>
                <w:rFonts w:ascii="Arial" w:hAnsi="Arial" w:cs="Arial"/>
                <w:sz w:val="22"/>
                <w:szCs w:val="22"/>
                <w:lang w:val="en-US"/>
              </w:rPr>
              <w:t>2005</w:t>
            </w:r>
          </w:p>
          <w:p w14:paraId="68FE8F8D"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18(I)</w:t>
            </w:r>
            <w:r w:rsidRPr="00975BDE">
              <w:rPr>
                <w:rFonts w:ascii="Arial" w:hAnsi="Arial" w:cs="Arial"/>
                <w:sz w:val="22"/>
                <w:szCs w:val="22"/>
                <w:lang w:val="el-GR"/>
              </w:rPr>
              <w:t>του</w:t>
            </w:r>
            <w:r w:rsidRPr="00975BDE">
              <w:rPr>
                <w:rFonts w:ascii="Arial" w:hAnsi="Arial" w:cs="Arial"/>
                <w:sz w:val="22"/>
                <w:szCs w:val="22"/>
                <w:lang w:val="en-US"/>
              </w:rPr>
              <w:t>2006</w:t>
            </w:r>
          </w:p>
          <w:p w14:paraId="08D6037F"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130(I)</w:t>
            </w:r>
            <w:r w:rsidRPr="00975BDE">
              <w:rPr>
                <w:rFonts w:ascii="Arial" w:hAnsi="Arial" w:cs="Arial"/>
                <w:sz w:val="22"/>
                <w:szCs w:val="22"/>
                <w:lang w:val="el-GR"/>
              </w:rPr>
              <w:t>του</w:t>
            </w:r>
            <w:r w:rsidRPr="00975BDE">
              <w:rPr>
                <w:rFonts w:ascii="Arial" w:hAnsi="Arial" w:cs="Arial"/>
                <w:sz w:val="22"/>
                <w:szCs w:val="22"/>
                <w:lang w:val="en-US"/>
              </w:rPr>
              <w:t>2006</w:t>
            </w:r>
          </w:p>
          <w:p w14:paraId="1550C880"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126(I)</w:t>
            </w:r>
            <w:r w:rsidRPr="00975BDE">
              <w:rPr>
                <w:rFonts w:ascii="Arial" w:hAnsi="Arial" w:cs="Arial"/>
                <w:sz w:val="22"/>
                <w:szCs w:val="22"/>
                <w:lang w:val="el-GR"/>
              </w:rPr>
              <w:t>του</w:t>
            </w:r>
            <w:r w:rsidRPr="00975BDE">
              <w:rPr>
                <w:rFonts w:ascii="Arial" w:hAnsi="Arial" w:cs="Arial"/>
                <w:sz w:val="22"/>
                <w:szCs w:val="22"/>
                <w:lang w:val="en-US"/>
              </w:rPr>
              <w:t>2007</w:t>
            </w:r>
          </w:p>
          <w:p w14:paraId="5728942A"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127(I)</w:t>
            </w:r>
            <w:r w:rsidRPr="00975BDE">
              <w:rPr>
                <w:rFonts w:ascii="Arial" w:hAnsi="Arial" w:cs="Arial"/>
                <w:sz w:val="22"/>
                <w:szCs w:val="22"/>
                <w:lang w:val="el-GR"/>
              </w:rPr>
              <w:t>του</w:t>
            </w:r>
            <w:r w:rsidRPr="00975BDE">
              <w:rPr>
                <w:rFonts w:ascii="Arial" w:hAnsi="Arial" w:cs="Arial"/>
                <w:sz w:val="22"/>
                <w:szCs w:val="22"/>
                <w:lang w:val="en-US"/>
              </w:rPr>
              <w:t>2007</w:t>
            </w:r>
          </w:p>
          <w:p w14:paraId="4AC8FBE7"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70(I)</w:t>
            </w:r>
            <w:r w:rsidRPr="00975BDE">
              <w:rPr>
                <w:rFonts w:ascii="Arial" w:hAnsi="Arial" w:cs="Arial"/>
                <w:sz w:val="22"/>
                <w:szCs w:val="22"/>
                <w:lang w:val="el-GR"/>
              </w:rPr>
              <w:t>του</w:t>
            </w:r>
            <w:r w:rsidRPr="00975BDE">
              <w:rPr>
                <w:rFonts w:ascii="Arial" w:hAnsi="Arial" w:cs="Arial"/>
                <w:sz w:val="22"/>
                <w:szCs w:val="22"/>
                <w:lang w:val="en-US"/>
              </w:rPr>
              <w:t>2008</w:t>
            </w:r>
          </w:p>
          <w:p w14:paraId="1B74B54C"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83(I)</w:t>
            </w:r>
            <w:r w:rsidRPr="00975BDE">
              <w:rPr>
                <w:rFonts w:ascii="Arial" w:hAnsi="Arial" w:cs="Arial"/>
                <w:sz w:val="22"/>
                <w:szCs w:val="22"/>
                <w:lang w:val="el-GR"/>
              </w:rPr>
              <w:t>του</w:t>
            </w:r>
            <w:r w:rsidRPr="00975BDE">
              <w:rPr>
                <w:rFonts w:ascii="Arial" w:hAnsi="Arial" w:cs="Arial"/>
                <w:sz w:val="22"/>
                <w:szCs w:val="22"/>
                <w:lang w:val="en-US"/>
              </w:rPr>
              <w:t>2009</w:t>
            </w:r>
          </w:p>
          <w:p w14:paraId="675BD90F"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64(I)</w:t>
            </w:r>
            <w:r w:rsidRPr="00975BDE">
              <w:rPr>
                <w:rFonts w:ascii="Arial" w:hAnsi="Arial" w:cs="Arial"/>
                <w:sz w:val="22"/>
                <w:szCs w:val="22"/>
                <w:lang w:val="el-GR"/>
              </w:rPr>
              <w:t>του</w:t>
            </w:r>
            <w:r w:rsidRPr="00975BDE">
              <w:rPr>
                <w:rFonts w:ascii="Arial" w:hAnsi="Arial" w:cs="Arial"/>
                <w:sz w:val="22"/>
                <w:szCs w:val="22"/>
                <w:lang w:val="en-US"/>
              </w:rPr>
              <w:t>2009</w:t>
            </w:r>
          </w:p>
          <w:p w14:paraId="49A2F3FC"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56(I)</w:t>
            </w:r>
            <w:r w:rsidRPr="00975BDE">
              <w:rPr>
                <w:rFonts w:ascii="Arial" w:hAnsi="Arial" w:cs="Arial"/>
                <w:sz w:val="22"/>
                <w:szCs w:val="22"/>
                <w:lang w:val="el-GR"/>
              </w:rPr>
              <w:t>του</w:t>
            </w:r>
            <w:r w:rsidRPr="00975BDE">
              <w:rPr>
                <w:rFonts w:ascii="Arial" w:hAnsi="Arial" w:cs="Arial"/>
                <w:sz w:val="22"/>
                <w:szCs w:val="22"/>
                <w:lang w:val="en-US"/>
              </w:rPr>
              <w:t>2011</w:t>
            </w:r>
          </w:p>
          <w:p w14:paraId="0B76D4BB"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72(I)</w:t>
            </w:r>
            <w:r w:rsidRPr="00975BDE">
              <w:rPr>
                <w:rFonts w:ascii="Arial" w:hAnsi="Arial" w:cs="Arial"/>
                <w:sz w:val="22"/>
                <w:szCs w:val="22"/>
                <w:lang w:val="el-GR"/>
              </w:rPr>
              <w:t>του</w:t>
            </w:r>
            <w:r w:rsidRPr="00975BDE">
              <w:rPr>
                <w:rFonts w:ascii="Arial" w:hAnsi="Arial" w:cs="Arial"/>
                <w:sz w:val="22"/>
                <w:szCs w:val="22"/>
                <w:lang w:val="en-US"/>
              </w:rPr>
              <w:t>2011</w:t>
            </w:r>
          </w:p>
          <w:p w14:paraId="68CBB6AA"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163(I)</w:t>
            </w:r>
            <w:r w:rsidRPr="00975BDE">
              <w:rPr>
                <w:rFonts w:ascii="Arial" w:hAnsi="Arial" w:cs="Arial"/>
                <w:sz w:val="22"/>
                <w:szCs w:val="22"/>
                <w:lang w:val="el-GR"/>
              </w:rPr>
              <w:t>του</w:t>
            </w:r>
            <w:r w:rsidRPr="00975BDE">
              <w:rPr>
                <w:rFonts w:ascii="Arial" w:hAnsi="Arial" w:cs="Arial"/>
                <w:sz w:val="22"/>
                <w:szCs w:val="22"/>
                <w:lang w:val="en-US"/>
              </w:rPr>
              <w:t>2011</w:t>
            </w:r>
          </w:p>
          <w:p w14:paraId="6A2B827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167(I)</w:t>
            </w:r>
            <w:r w:rsidRPr="00975BDE">
              <w:rPr>
                <w:rFonts w:ascii="Arial" w:hAnsi="Arial" w:cs="Arial"/>
                <w:sz w:val="22"/>
                <w:szCs w:val="22"/>
                <w:lang w:val="el-GR"/>
              </w:rPr>
              <w:t>του</w:t>
            </w:r>
            <w:r w:rsidRPr="00975BDE">
              <w:rPr>
                <w:rFonts w:ascii="Arial" w:hAnsi="Arial" w:cs="Arial"/>
                <w:sz w:val="22"/>
                <w:szCs w:val="22"/>
                <w:lang w:val="en-US"/>
              </w:rPr>
              <w:t>2011</w:t>
            </w:r>
          </w:p>
          <w:p w14:paraId="22388F28"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84(I)</w:t>
            </w:r>
            <w:r w:rsidRPr="00975BDE">
              <w:rPr>
                <w:rFonts w:ascii="Arial" w:hAnsi="Arial" w:cs="Arial"/>
                <w:sz w:val="22"/>
                <w:szCs w:val="22"/>
                <w:lang w:val="el-GR"/>
              </w:rPr>
              <w:t>του</w:t>
            </w:r>
            <w:r w:rsidRPr="00975BDE">
              <w:rPr>
                <w:rFonts w:ascii="Arial" w:hAnsi="Arial" w:cs="Arial"/>
                <w:sz w:val="22"/>
                <w:szCs w:val="22"/>
                <w:lang w:val="en-US"/>
              </w:rPr>
              <w:t>2012</w:t>
            </w:r>
          </w:p>
          <w:p w14:paraId="6ED8C466"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95(I)</w:t>
            </w:r>
            <w:r w:rsidRPr="00975BDE">
              <w:rPr>
                <w:rFonts w:ascii="Arial" w:hAnsi="Arial" w:cs="Arial"/>
                <w:sz w:val="22"/>
                <w:szCs w:val="22"/>
                <w:lang w:val="el-GR"/>
              </w:rPr>
              <w:t>του</w:t>
            </w:r>
            <w:r w:rsidRPr="00975BDE">
              <w:rPr>
                <w:rFonts w:ascii="Arial" w:hAnsi="Arial" w:cs="Arial"/>
                <w:sz w:val="22"/>
                <w:szCs w:val="22"/>
                <w:lang w:val="en-US"/>
              </w:rPr>
              <w:t>2012</w:t>
            </w:r>
          </w:p>
          <w:p w14:paraId="0CF37937"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134(I)</w:t>
            </w:r>
            <w:r w:rsidRPr="00975BDE">
              <w:rPr>
                <w:rFonts w:ascii="Arial" w:hAnsi="Arial" w:cs="Arial"/>
                <w:sz w:val="22"/>
                <w:szCs w:val="22"/>
                <w:lang w:val="el-GR"/>
              </w:rPr>
              <w:t>του</w:t>
            </w:r>
            <w:r w:rsidRPr="00975BDE">
              <w:rPr>
                <w:rFonts w:ascii="Arial" w:hAnsi="Arial" w:cs="Arial"/>
                <w:sz w:val="22"/>
                <w:szCs w:val="22"/>
                <w:lang w:val="en-US"/>
              </w:rPr>
              <w:t>2012</w:t>
            </w:r>
          </w:p>
          <w:p w14:paraId="737DE5B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125(I)</w:t>
            </w:r>
            <w:r w:rsidRPr="00975BDE">
              <w:rPr>
                <w:rFonts w:ascii="Arial" w:hAnsi="Arial" w:cs="Arial"/>
                <w:sz w:val="22"/>
                <w:szCs w:val="22"/>
                <w:lang w:val="el-GR"/>
              </w:rPr>
              <w:t>του</w:t>
            </w:r>
            <w:r w:rsidRPr="00975BDE">
              <w:rPr>
                <w:rFonts w:ascii="Arial" w:hAnsi="Arial" w:cs="Arial"/>
                <w:sz w:val="22"/>
                <w:szCs w:val="22"/>
                <w:lang w:val="en-US"/>
              </w:rPr>
              <w:t>2013</w:t>
            </w:r>
          </w:p>
          <w:p w14:paraId="3FE22978"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131(I)</w:t>
            </w:r>
            <w:r w:rsidRPr="00975BDE">
              <w:rPr>
                <w:rFonts w:ascii="Arial" w:hAnsi="Arial" w:cs="Arial"/>
                <w:sz w:val="22"/>
                <w:szCs w:val="22"/>
                <w:lang w:val="el-GR"/>
              </w:rPr>
              <w:t>ρου</w:t>
            </w:r>
            <w:r w:rsidRPr="00975BDE">
              <w:rPr>
                <w:rFonts w:ascii="Arial" w:hAnsi="Arial" w:cs="Arial"/>
                <w:sz w:val="22"/>
                <w:szCs w:val="22"/>
                <w:lang w:val="en-US"/>
              </w:rPr>
              <w:t>2013</w:t>
            </w:r>
          </w:p>
          <w:p w14:paraId="625DBCD4"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87(I)</w:t>
            </w:r>
            <w:r w:rsidRPr="00975BDE">
              <w:rPr>
                <w:rFonts w:ascii="Arial" w:hAnsi="Arial" w:cs="Arial"/>
                <w:sz w:val="22"/>
                <w:szCs w:val="22"/>
                <w:lang w:val="el-GR"/>
              </w:rPr>
              <w:t>του</w:t>
            </w:r>
            <w:r w:rsidRPr="00975BDE">
              <w:rPr>
                <w:rFonts w:ascii="Arial" w:hAnsi="Arial" w:cs="Arial"/>
                <w:sz w:val="22"/>
                <w:szCs w:val="22"/>
                <w:lang w:val="en-US"/>
              </w:rPr>
              <w:t>2015</w:t>
            </w:r>
          </w:p>
          <w:p w14:paraId="412201DC" w14:textId="77777777" w:rsidR="00EF42A3" w:rsidRPr="00975BDE" w:rsidRDefault="00EF42A3" w:rsidP="00621FF0">
            <w:pPr>
              <w:spacing w:line="360" w:lineRule="auto"/>
              <w:rPr>
                <w:rFonts w:ascii="Arial" w:hAnsi="Arial" w:cs="Arial"/>
                <w:lang w:val="en-US"/>
              </w:rPr>
            </w:pPr>
            <w:r w:rsidRPr="00975BDE">
              <w:rPr>
                <w:rFonts w:ascii="Arial" w:hAnsi="Arial" w:cs="Arial"/>
                <w:sz w:val="22"/>
                <w:szCs w:val="22"/>
                <w:lang w:val="en-US"/>
              </w:rPr>
              <w:t>91(I)</w:t>
            </w:r>
            <w:r w:rsidRPr="00975BDE">
              <w:rPr>
                <w:rFonts w:ascii="Arial" w:hAnsi="Arial" w:cs="Arial"/>
                <w:sz w:val="22"/>
                <w:szCs w:val="22"/>
                <w:lang w:val="el-GR"/>
              </w:rPr>
              <w:t>του</w:t>
            </w:r>
            <w:r w:rsidRPr="00975BDE">
              <w:rPr>
                <w:rFonts w:ascii="Arial" w:hAnsi="Arial" w:cs="Arial"/>
                <w:sz w:val="22"/>
                <w:szCs w:val="22"/>
                <w:lang w:val="en-US"/>
              </w:rPr>
              <w:t>2015</w:t>
            </w:r>
          </w:p>
          <w:p w14:paraId="50AE1D87" w14:textId="77777777" w:rsidR="00EF42A3" w:rsidRPr="00F10195" w:rsidRDefault="00EF42A3" w:rsidP="00621FF0">
            <w:pPr>
              <w:spacing w:line="360" w:lineRule="auto"/>
              <w:rPr>
                <w:rFonts w:ascii="Arial" w:hAnsi="Arial" w:cs="Arial"/>
                <w:lang w:val="en-US"/>
              </w:rPr>
            </w:pPr>
            <w:r w:rsidRPr="00F10195">
              <w:rPr>
                <w:rFonts w:ascii="Arial" w:hAnsi="Arial" w:cs="Arial"/>
                <w:sz w:val="22"/>
                <w:szCs w:val="22"/>
                <w:lang w:val="en-US"/>
              </w:rPr>
              <w:t>112(</w:t>
            </w:r>
            <w:r w:rsidRPr="00975BDE">
              <w:rPr>
                <w:rFonts w:ascii="Arial" w:hAnsi="Arial" w:cs="Arial"/>
                <w:sz w:val="22"/>
                <w:szCs w:val="22"/>
                <w:lang w:val="en-US"/>
              </w:rPr>
              <w:t>I</w:t>
            </w:r>
            <w:r w:rsidRPr="00F10195">
              <w:rPr>
                <w:rFonts w:ascii="Arial" w:hAnsi="Arial" w:cs="Arial"/>
                <w:sz w:val="22"/>
                <w:szCs w:val="22"/>
                <w:lang w:val="en-US"/>
              </w:rPr>
              <w:t xml:space="preserve">) </w:t>
            </w:r>
            <w:r w:rsidRPr="00975BDE">
              <w:rPr>
                <w:rFonts w:ascii="Arial" w:hAnsi="Arial" w:cs="Arial"/>
                <w:sz w:val="22"/>
                <w:szCs w:val="22"/>
                <w:lang w:val="el-GR"/>
              </w:rPr>
              <w:t>του</w:t>
            </w:r>
            <w:r w:rsidRPr="00F10195">
              <w:rPr>
                <w:rFonts w:ascii="Arial" w:hAnsi="Arial" w:cs="Arial"/>
                <w:sz w:val="22"/>
                <w:szCs w:val="22"/>
                <w:lang w:val="en-US"/>
              </w:rPr>
              <w:t xml:space="preserve"> 2015</w:t>
            </w:r>
          </w:p>
          <w:p w14:paraId="42AF9E42" w14:textId="77777777" w:rsidR="00EF42A3" w:rsidRPr="00F10195" w:rsidRDefault="00EF42A3" w:rsidP="00621FF0">
            <w:pPr>
              <w:spacing w:line="360" w:lineRule="auto"/>
              <w:rPr>
                <w:rFonts w:ascii="Arial" w:hAnsi="Arial" w:cs="Arial"/>
                <w:lang w:val="en-US"/>
              </w:rPr>
            </w:pPr>
            <w:r w:rsidRPr="00F10195">
              <w:rPr>
                <w:rFonts w:ascii="Arial" w:hAnsi="Arial" w:cs="Arial"/>
                <w:sz w:val="22"/>
                <w:szCs w:val="22"/>
                <w:lang w:val="en-US"/>
              </w:rPr>
              <w:t>113(</w:t>
            </w:r>
            <w:r w:rsidRPr="00975BDE">
              <w:rPr>
                <w:rFonts w:ascii="Arial" w:hAnsi="Arial" w:cs="Arial"/>
                <w:sz w:val="22"/>
                <w:szCs w:val="22"/>
                <w:lang w:val="en-US"/>
              </w:rPr>
              <w:t>I</w:t>
            </w:r>
            <w:r w:rsidRPr="00F10195">
              <w:rPr>
                <w:rFonts w:ascii="Arial" w:hAnsi="Arial" w:cs="Arial"/>
                <w:sz w:val="22"/>
                <w:szCs w:val="22"/>
                <w:lang w:val="en-US"/>
              </w:rPr>
              <w:t xml:space="preserve">) </w:t>
            </w:r>
            <w:r w:rsidRPr="00975BDE">
              <w:rPr>
                <w:rFonts w:ascii="Arial" w:hAnsi="Arial" w:cs="Arial"/>
                <w:sz w:val="22"/>
                <w:szCs w:val="22"/>
                <w:lang w:val="el-GR"/>
              </w:rPr>
              <w:t>του</w:t>
            </w:r>
            <w:r w:rsidRPr="00F10195">
              <w:rPr>
                <w:rFonts w:ascii="Arial" w:hAnsi="Arial" w:cs="Arial"/>
                <w:sz w:val="22"/>
                <w:szCs w:val="22"/>
                <w:lang w:val="en-US"/>
              </w:rPr>
              <w:t xml:space="preserve"> 2015</w:t>
            </w:r>
          </w:p>
          <w:p w14:paraId="66571820"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31(</w:t>
            </w:r>
            <w:r w:rsidRPr="00975BDE">
              <w:rPr>
                <w:rFonts w:ascii="Arial" w:hAnsi="Arial" w:cs="Arial"/>
                <w:sz w:val="22"/>
                <w:szCs w:val="22"/>
                <w:lang w:val="en-US"/>
              </w:rPr>
              <w:t>I</w:t>
            </w:r>
            <w:r w:rsidRPr="00975BDE">
              <w:rPr>
                <w:rFonts w:ascii="Arial" w:hAnsi="Arial" w:cs="Arial"/>
                <w:sz w:val="22"/>
                <w:szCs w:val="22"/>
                <w:lang w:val="el-GR"/>
              </w:rPr>
              <w:t>) του 2016</w:t>
            </w:r>
          </w:p>
          <w:p w14:paraId="36456EC6" w14:textId="77777777" w:rsidR="00EF42A3" w:rsidRPr="00975BDE" w:rsidRDefault="00EF42A3" w:rsidP="00621FF0">
            <w:pPr>
              <w:spacing w:line="360" w:lineRule="auto"/>
              <w:rPr>
                <w:rFonts w:ascii="Arial" w:hAnsi="Arial" w:cs="Arial"/>
                <w:lang w:val="el-GR"/>
              </w:rPr>
            </w:pPr>
            <w:r w:rsidRPr="00975BDE">
              <w:rPr>
                <w:rFonts w:ascii="Arial" w:hAnsi="Arial" w:cs="Arial"/>
                <w:sz w:val="22"/>
                <w:szCs w:val="22"/>
                <w:lang w:val="el-GR"/>
              </w:rPr>
              <w:t>43(</w:t>
            </w:r>
            <w:r w:rsidRPr="00975BDE">
              <w:rPr>
                <w:rFonts w:ascii="Arial" w:hAnsi="Arial" w:cs="Arial"/>
                <w:sz w:val="22"/>
                <w:szCs w:val="22"/>
                <w:lang w:val="en-US"/>
              </w:rPr>
              <w:t>I</w:t>
            </w:r>
            <w:r w:rsidRPr="00975BDE">
              <w:rPr>
                <w:rFonts w:ascii="Arial" w:hAnsi="Arial" w:cs="Arial"/>
                <w:sz w:val="22"/>
                <w:szCs w:val="22"/>
                <w:lang w:val="el-GR"/>
              </w:rPr>
              <w:t>) του 2016.</w:t>
            </w:r>
          </w:p>
          <w:p w14:paraId="20B77208" w14:textId="77777777" w:rsidR="00EF42A3" w:rsidRPr="00975BDE" w:rsidRDefault="00EF42A3" w:rsidP="00621FF0">
            <w:pPr>
              <w:pStyle w:val="BodyTextIndent2"/>
              <w:tabs>
                <w:tab w:val="left" w:pos="720"/>
              </w:tabs>
              <w:spacing w:line="360" w:lineRule="auto"/>
              <w:ind w:firstLine="0"/>
              <w:jc w:val="left"/>
            </w:pPr>
          </w:p>
          <w:p w14:paraId="389E570D" w14:textId="490275DD" w:rsidR="00EF42A3" w:rsidRPr="00975BDE" w:rsidRDefault="00EF42A3" w:rsidP="00621FF0">
            <w:pPr>
              <w:pStyle w:val="BodyTextIndent2"/>
              <w:tabs>
                <w:tab w:val="left" w:pos="720"/>
              </w:tabs>
              <w:spacing w:before="180" w:line="360" w:lineRule="auto"/>
              <w:ind w:firstLine="0"/>
              <w:jc w:val="left"/>
            </w:pPr>
          </w:p>
          <w:p w14:paraId="2D7E65C4" w14:textId="77777777" w:rsidR="00EF42A3" w:rsidRPr="00975BDE" w:rsidRDefault="00EF42A3" w:rsidP="00621FF0">
            <w:pPr>
              <w:pStyle w:val="BodyTextIndent2"/>
              <w:tabs>
                <w:tab w:val="left" w:pos="720"/>
              </w:tabs>
              <w:spacing w:line="360" w:lineRule="auto"/>
              <w:ind w:firstLine="0"/>
              <w:jc w:val="left"/>
            </w:pPr>
          </w:p>
          <w:p w14:paraId="6512D416" w14:textId="77777777" w:rsidR="00EF42A3" w:rsidRPr="00975BDE" w:rsidRDefault="00EF42A3" w:rsidP="00621FF0">
            <w:pPr>
              <w:pStyle w:val="BodyTextIndent2"/>
              <w:tabs>
                <w:tab w:val="left" w:pos="720"/>
              </w:tabs>
              <w:spacing w:line="360" w:lineRule="auto"/>
              <w:ind w:firstLine="0"/>
              <w:jc w:val="left"/>
            </w:pPr>
          </w:p>
        </w:tc>
        <w:tc>
          <w:tcPr>
            <w:tcW w:w="6853" w:type="dxa"/>
          </w:tcPr>
          <w:p w14:paraId="1E5F3F90" w14:textId="77777777" w:rsidR="00EF42A3" w:rsidRDefault="00EF42A3" w:rsidP="00621FF0">
            <w:pPr>
              <w:pStyle w:val="BodyTextIndent2"/>
              <w:spacing w:line="360" w:lineRule="auto"/>
              <w:ind w:right="4" w:firstLine="0"/>
            </w:pPr>
            <w:r w:rsidRPr="00975BDE">
              <w:lastRenderedPageBreak/>
              <w:t xml:space="preserve">2-. (1) </w:t>
            </w:r>
            <w:r w:rsidRPr="00975BDE">
              <w:tab/>
              <w:t>Στον παρόντα Νόμο, εκτός αν από το κείμενο προκύπτει διαφορετική έννοια –</w:t>
            </w:r>
          </w:p>
          <w:p w14:paraId="47163C8C" w14:textId="77777777" w:rsidR="001C28CE" w:rsidRDefault="001C28CE" w:rsidP="00621FF0">
            <w:pPr>
              <w:pStyle w:val="BodyTextIndent2"/>
              <w:spacing w:line="360" w:lineRule="auto"/>
              <w:ind w:right="4" w:firstLine="0"/>
            </w:pPr>
          </w:p>
          <w:p w14:paraId="3B1D9A68" w14:textId="7C6B1098" w:rsidR="001C28CE" w:rsidRPr="00975BDE" w:rsidRDefault="001C28CE" w:rsidP="00621FF0">
            <w:pPr>
              <w:pStyle w:val="BodyTextIndent2"/>
              <w:spacing w:line="360" w:lineRule="auto"/>
              <w:ind w:right="4" w:firstLine="0"/>
            </w:pPr>
            <w:r>
              <w:t>«</w:t>
            </w:r>
            <w:r w:rsidR="007C32D9">
              <w:t xml:space="preserve">Ανεξάρτητη Αρχή» σημαίνει την Αρχή </w:t>
            </w:r>
            <w:r w:rsidR="00FE480A">
              <w:t>που συστήνεται δυνάμει του άρθρου 3 του παρόντος Νόμου.</w:t>
            </w:r>
          </w:p>
          <w:p w14:paraId="79B94F8F" w14:textId="77777777" w:rsidR="00EF42A3" w:rsidRPr="00975BDE" w:rsidRDefault="00EF42A3" w:rsidP="00621FF0">
            <w:pPr>
              <w:pStyle w:val="BodyTextIndent2"/>
              <w:spacing w:line="360" w:lineRule="auto"/>
              <w:ind w:right="4" w:firstLine="0"/>
            </w:pPr>
            <w:r w:rsidRPr="00975BDE">
              <w:tab/>
            </w:r>
          </w:p>
          <w:p w14:paraId="552E219A" w14:textId="77777777" w:rsidR="00EF42A3" w:rsidRPr="00147D01" w:rsidRDefault="00EF42A3" w:rsidP="00621FF0">
            <w:pPr>
              <w:pStyle w:val="BodyTextIndent2"/>
              <w:spacing w:line="360" w:lineRule="auto"/>
              <w:ind w:right="4" w:firstLine="0"/>
            </w:pPr>
            <w:r w:rsidRPr="00147D01">
              <w:t>«Αστυνομία» σημαίνει την Αστυνομία όπως αυτή καθορίζεται στο Άρθρο 3 του περί Αστυνομίας Νόμου.</w:t>
            </w:r>
          </w:p>
          <w:p w14:paraId="65CBE623" w14:textId="77777777" w:rsidR="00EF42A3" w:rsidRPr="00147D01" w:rsidRDefault="00EF42A3" w:rsidP="00621FF0">
            <w:pPr>
              <w:pStyle w:val="BodyTextIndent2"/>
              <w:spacing w:line="360" w:lineRule="auto"/>
              <w:ind w:right="4" w:firstLine="0"/>
            </w:pPr>
          </w:p>
          <w:p w14:paraId="369183EB" w14:textId="77777777" w:rsidR="00147D01" w:rsidRDefault="00147D01" w:rsidP="00621FF0">
            <w:pPr>
              <w:pStyle w:val="BodyTextIndent2"/>
              <w:spacing w:line="360" w:lineRule="auto"/>
              <w:ind w:right="4" w:firstLine="0"/>
            </w:pPr>
          </w:p>
          <w:p w14:paraId="59420787" w14:textId="77777777" w:rsidR="00147D01" w:rsidRDefault="00147D01" w:rsidP="00621FF0">
            <w:pPr>
              <w:pStyle w:val="BodyTextIndent2"/>
              <w:spacing w:line="360" w:lineRule="auto"/>
              <w:ind w:right="4" w:firstLine="0"/>
            </w:pPr>
          </w:p>
          <w:p w14:paraId="5C03933F" w14:textId="77777777" w:rsidR="00147D01" w:rsidRDefault="00147D01" w:rsidP="00621FF0">
            <w:pPr>
              <w:pStyle w:val="BodyTextIndent2"/>
              <w:spacing w:line="360" w:lineRule="auto"/>
              <w:ind w:right="4" w:firstLine="0"/>
            </w:pPr>
          </w:p>
          <w:p w14:paraId="6DB2A00F" w14:textId="77777777" w:rsidR="00147D01" w:rsidRDefault="00147D01" w:rsidP="00621FF0">
            <w:pPr>
              <w:pStyle w:val="BodyTextIndent2"/>
              <w:spacing w:line="360" w:lineRule="auto"/>
              <w:ind w:right="4" w:firstLine="0"/>
            </w:pPr>
          </w:p>
          <w:p w14:paraId="040942C1" w14:textId="77777777" w:rsidR="00147D01" w:rsidRDefault="00147D01" w:rsidP="00621FF0">
            <w:pPr>
              <w:pStyle w:val="BodyTextIndent2"/>
              <w:spacing w:line="360" w:lineRule="auto"/>
              <w:ind w:right="4" w:firstLine="0"/>
            </w:pPr>
          </w:p>
          <w:p w14:paraId="00D4A209" w14:textId="77777777" w:rsidR="00147D01" w:rsidRDefault="00147D01" w:rsidP="00621FF0">
            <w:pPr>
              <w:pStyle w:val="BodyTextIndent2"/>
              <w:spacing w:line="360" w:lineRule="auto"/>
              <w:ind w:right="4" w:firstLine="0"/>
            </w:pPr>
          </w:p>
          <w:p w14:paraId="0134B7E6" w14:textId="77777777" w:rsidR="00147D01" w:rsidRDefault="00147D01" w:rsidP="00621FF0">
            <w:pPr>
              <w:pStyle w:val="BodyTextIndent2"/>
              <w:spacing w:line="360" w:lineRule="auto"/>
              <w:ind w:right="4" w:firstLine="0"/>
            </w:pPr>
          </w:p>
          <w:p w14:paraId="275B08A0" w14:textId="77777777" w:rsidR="00147D01" w:rsidRDefault="00147D01" w:rsidP="00621FF0">
            <w:pPr>
              <w:pStyle w:val="BodyTextIndent2"/>
              <w:spacing w:line="360" w:lineRule="auto"/>
              <w:ind w:right="4" w:firstLine="0"/>
            </w:pPr>
          </w:p>
          <w:p w14:paraId="786C14CF" w14:textId="77777777" w:rsidR="00147D01" w:rsidRDefault="00147D01" w:rsidP="00621FF0">
            <w:pPr>
              <w:pStyle w:val="BodyTextIndent2"/>
              <w:spacing w:line="360" w:lineRule="auto"/>
              <w:ind w:right="4" w:firstLine="0"/>
            </w:pPr>
          </w:p>
          <w:p w14:paraId="5A48BAB5" w14:textId="518863DE" w:rsidR="00EF42A3" w:rsidRPr="00147D01" w:rsidRDefault="00EF42A3" w:rsidP="00621FF0">
            <w:pPr>
              <w:pStyle w:val="BodyTextIndent2"/>
              <w:spacing w:line="360" w:lineRule="auto"/>
              <w:ind w:right="4" w:firstLine="0"/>
              <w:rPr>
                <w:b/>
                <w:bCs/>
              </w:rPr>
            </w:pPr>
            <w:r w:rsidRPr="00147D01">
              <w:t xml:space="preserve">«Γενικός Εισαγγελέας» σημαίνει τον Γενικό Εισαγγελέα της Δημοκρατίας. </w:t>
            </w:r>
          </w:p>
          <w:p w14:paraId="332FA478" w14:textId="77777777" w:rsidR="00EF42A3" w:rsidRPr="00975BDE" w:rsidRDefault="00EF42A3" w:rsidP="00621FF0">
            <w:pPr>
              <w:pStyle w:val="BodyTextIndent2"/>
              <w:spacing w:line="360" w:lineRule="auto"/>
              <w:ind w:right="4" w:firstLine="755"/>
            </w:pPr>
          </w:p>
          <w:p w14:paraId="45C56CF4" w14:textId="77777777" w:rsidR="00EF42A3" w:rsidRPr="00975BDE" w:rsidRDefault="00EF42A3" w:rsidP="00621FF0">
            <w:pPr>
              <w:pStyle w:val="BodyTextIndent2"/>
              <w:spacing w:line="360" w:lineRule="auto"/>
              <w:ind w:right="4" w:firstLine="0"/>
            </w:pPr>
            <w:r w:rsidRPr="00975BDE">
              <w:t xml:space="preserve">«δημόσιος τομέας» σημαίνει τη δημόσια υπηρεσία, κάθε ανεξάρτητη υπηρεσία και αρχή για την οποία γίνεται πρόνοια στον ετήσιο κρατικό προϋπολογισμό και περιλαμβάνει την Αστυνομία, την Πυροσβεστική Υπηρεσία, τη Δημόσια Εκπαιδευτική Υπηρεσία και τον Κυπριακό Στρατό: </w:t>
            </w:r>
          </w:p>
          <w:p w14:paraId="41F1B2EB" w14:textId="77777777" w:rsidR="00EF42A3" w:rsidRPr="00975BDE" w:rsidRDefault="00EF42A3" w:rsidP="00621FF0">
            <w:pPr>
              <w:pStyle w:val="BodyTextIndent2"/>
              <w:spacing w:line="360" w:lineRule="auto"/>
              <w:ind w:right="4" w:firstLine="0"/>
            </w:pPr>
          </w:p>
          <w:p w14:paraId="7069B8E2" w14:textId="77777777" w:rsidR="00C97108" w:rsidRPr="00975BDE" w:rsidRDefault="00EF42A3" w:rsidP="00C97108">
            <w:pPr>
              <w:pStyle w:val="BodyTextIndent2"/>
              <w:spacing w:line="360" w:lineRule="auto"/>
              <w:ind w:left="32" w:right="4" w:firstLine="0"/>
            </w:pPr>
            <w:r w:rsidRPr="00975BDE">
              <w:lastRenderedPageBreak/>
              <w:t xml:space="preserve">«ευρύτερος δημόσιος τομέας» σημαίνει κάθε νομικό πρόσωπο δημοσίου δικαίου ή οργανισμός δημοσίου δικαίου περιλαμβανομένων των αρχών τοπικής αυτοδιοίκησης, ή οποιοδήποτε άλλο οργανισμό δημοσίου δικαίου χωρίς νομική προσωπικότητα που θεσμοθετείται με νόμο προς το δημόσιο συμφέρον και τα κεφάλαια του οποίου είτε παρέχονται είτε είναι εγγυημένα από τη Δημοκρατία. </w:t>
            </w:r>
          </w:p>
          <w:p w14:paraId="22E6BC4D" w14:textId="77777777" w:rsidR="00C97108" w:rsidRPr="00975BDE" w:rsidRDefault="00C97108" w:rsidP="00C97108">
            <w:pPr>
              <w:pStyle w:val="BodyTextIndent2"/>
              <w:spacing w:line="360" w:lineRule="auto"/>
              <w:ind w:left="32" w:right="4" w:firstLine="0"/>
            </w:pPr>
          </w:p>
          <w:p w14:paraId="08D295BE" w14:textId="77777777" w:rsidR="00C97108" w:rsidRPr="00975BDE" w:rsidRDefault="00C97108" w:rsidP="00C97108">
            <w:pPr>
              <w:pStyle w:val="BodyTextIndent2"/>
              <w:spacing w:line="360" w:lineRule="auto"/>
              <w:ind w:left="32" w:right="4" w:firstLine="0"/>
            </w:pPr>
            <w:r w:rsidRPr="00975BDE">
              <w:t>«ιδιωτικός τομέας» σημαίνει κάθε νομικό πρόσωπο ιδιωτικού δικαίου ή οργανισμό ιδιωτικού δικαίου</w:t>
            </w:r>
          </w:p>
          <w:p w14:paraId="11C73D3E" w14:textId="77777777" w:rsidR="00EF42A3" w:rsidRPr="00975BDE" w:rsidRDefault="00EF42A3" w:rsidP="00621FF0">
            <w:pPr>
              <w:pStyle w:val="BodyTextIndent2"/>
              <w:spacing w:line="360" w:lineRule="auto"/>
              <w:ind w:right="4" w:firstLine="0"/>
              <w:rPr>
                <w:b/>
              </w:rPr>
            </w:pPr>
          </w:p>
          <w:p w14:paraId="5B4F99BE" w14:textId="32689C5E" w:rsidR="00AA2C85" w:rsidRDefault="00EF42A3" w:rsidP="00621FF0">
            <w:pPr>
              <w:pStyle w:val="BodyTextIndent2"/>
              <w:spacing w:line="360" w:lineRule="auto"/>
              <w:ind w:right="4" w:firstLine="0"/>
            </w:pPr>
            <w:r w:rsidRPr="00975BDE">
              <w:t>«μέλος της Αρχής» ή «μέλος» σημαίνει πρόσωπο που διορίζεται δυνάμει τ</w:t>
            </w:r>
            <w:r w:rsidR="007256D5">
              <w:t>ου άρθρου 8</w:t>
            </w:r>
            <w:r w:rsidRPr="00975BDE">
              <w:t xml:space="preserve"> και περιλαμβάνει και τον πρόεδρο και τον αντιπρόεδρο της Αρχής.</w:t>
            </w:r>
          </w:p>
          <w:p w14:paraId="065983B5" w14:textId="77777777" w:rsidR="00AA2C85" w:rsidRDefault="00AA2C85" w:rsidP="00621FF0">
            <w:pPr>
              <w:pStyle w:val="BodyTextIndent2"/>
              <w:spacing w:line="360" w:lineRule="auto"/>
              <w:ind w:right="4" w:firstLine="0"/>
            </w:pPr>
          </w:p>
          <w:p w14:paraId="2385353D" w14:textId="6114E515" w:rsidR="00EF42A3" w:rsidRPr="00975BDE" w:rsidRDefault="00AA2C85" w:rsidP="00AB1DE8">
            <w:pPr>
              <w:pStyle w:val="BodyTextIndent2"/>
              <w:spacing w:line="360" w:lineRule="auto"/>
              <w:ind w:right="4" w:firstLine="0"/>
              <w:rPr>
                <w:b/>
              </w:rPr>
            </w:pPr>
            <w:r w:rsidRPr="00147D01">
              <w:t xml:space="preserve">«ομάδες </w:t>
            </w:r>
            <w:r w:rsidR="00284B0C">
              <w:t>ειδικού ενδιαφέροντος</w:t>
            </w:r>
            <w:r w:rsidRPr="00147D01">
              <w:t xml:space="preserve">» σημαίνει </w:t>
            </w:r>
            <w:r w:rsidR="00AB1DE8" w:rsidRPr="00147D01">
              <w:t>τις ομάδες</w:t>
            </w:r>
            <w:r w:rsidRPr="00147D01">
              <w:t xml:space="preserve"> </w:t>
            </w:r>
            <w:r w:rsidR="00AB1DE8" w:rsidRPr="00147D01">
              <w:t xml:space="preserve">προσώπων </w:t>
            </w:r>
            <w:r w:rsidR="003F214C" w:rsidRPr="00147D01">
              <w:t>όπως καθορίζονται</w:t>
            </w:r>
            <w:r w:rsidR="00AB1DE8" w:rsidRPr="00147D01">
              <w:t xml:space="preserve"> στον Περί της Διαφάνειας στις Διαδικασίες Λήψης Δημόσιων Αποφάσεων και Συναφών Θεμάτων Νόμος του 2017.</w:t>
            </w:r>
          </w:p>
          <w:p w14:paraId="4858241A" w14:textId="77777777" w:rsidR="00EF42A3" w:rsidRPr="00975BDE" w:rsidRDefault="00EF42A3" w:rsidP="00621FF0">
            <w:pPr>
              <w:pStyle w:val="BodyTextIndent2"/>
              <w:spacing w:line="360" w:lineRule="auto"/>
              <w:ind w:right="4" w:firstLine="0"/>
              <w:rPr>
                <w:b/>
              </w:rPr>
            </w:pPr>
          </w:p>
          <w:p w14:paraId="786DC319" w14:textId="0E444185" w:rsidR="00EF42A3" w:rsidRPr="00975BDE" w:rsidRDefault="00EF42A3" w:rsidP="00621FF0">
            <w:pPr>
              <w:pStyle w:val="BodyTextIndent2"/>
              <w:spacing w:line="360" w:lineRule="auto"/>
              <w:ind w:right="4" w:firstLine="0"/>
            </w:pPr>
            <w:r w:rsidRPr="00975BDE">
              <w:t xml:space="preserve">«πράξεις διαφθοράς» σημαίνουν τα αδικήματα που προβλέπονται στον περί της Σύμβασης του Συμβουλίου της Ευρώπης για την ποινικοποίηση της Διαφθοράς (Κυρωτικός) Νόμος του 2000, τον περί του Πρόσθετου Πρωτοκόλλου στη Σύμβαση του Συμβουλίου της Ευρώπης για την ποινικοποίηση της Διαφθοράς (Κυρωτικός) Νόμος του 2006, τον </w:t>
            </w:r>
            <w:r w:rsidR="00082841">
              <w:t>π</w:t>
            </w:r>
            <w:r w:rsidRPr="00975BDE">
              <w:t>ερί Πρόληψης της Διαφθοράς Νόμο, τον περί Αθέμιτης Κτήσης Περιουσιακού Οφέλους από Αξιωματούχους και Λειτουργούς του Δημοσίου Νόμο του 2004, τα αδικήματα του Ποινικού Κώδικα Νόμου, που εμπεριέχουν το στοιχείο του δεκασμού, ή της κατάχρησης εξουσίας ή εμπιστοσύνης ή εναντίον της άσκησης νόμιμης εξουσίας, καθώς και οποιαδήποτε άλλα αδικήματα που από τη φύση τους θα συνιστούσαν πράξη διαφθοράς.</w:t>
            </w:r>
          </w:p>
          <w:p w14:paraId="25E28521" w14:textId="77777777" w:rsidR="00EF42A3" w:rsidRPr="00975BDE" w:rsidRDefault="00EF42A3" w:rsidP="00621FF0">
            <w:pPr>
              <w:pStyle w:val="BodyTextIndent2"/>
              <w:spacing w:line="360" w:lineRule="auto"/>
              <w:ind w:right="4" w:firstLine="0"/>
            </w:pPr>
          </w:p>
          <w:p w14:paraId="7E19FDF4" w14:textId="77777777" w:rsidR="00EF42A3" w:rsidRPr="00975BDE" w:rsidRDefault="00EF42A3" w:rsidP="00621FF0">
            <w:pPr>
              <w:pStyle w:val="BodyTextIndent2"/>
              <w:spacing w:line="360" w:lineRule="auto"/>
              <w:ind w:right="4" w:firstLine="0"/>
            </w:pPr>
          </w:p>
          <w:p w14:paraId="463077F8" w14:textId="77777777" w:rsidR="00EF42A3" w:rsidRPr="00975BDE" w:rsidRDefault="00EF42A3" w:rsidP="00621FF0">
            <w:pPr>
              <w:pStyle w:val="BodyTextIndent2"/>
              <w:spacing w:line="360" w:lineRule="auto"/>
              <w:ind w:right="4" w:firstLine="0"/>
            </w:pPr>
          </w:p>
          <w:p w14:paraId="4C774886" w14:textId="77777777" w:rsidR="00EF42A3" w:rsidRPr="00975BDE" w:rsidRDefault="00EF42A3" w:rsidP="00621FF0">
            <w:pPr>
              <w:pStyle w:val="BodyTextIndent2"/>
              <w:spacing w:line="360" w:lineRule="auto"/>
              <w:ind w:right="4" w:firstLine="0"/>
            </w:pPr>
          </w:p>
          <w:p w14:paraId="172617F2" w14:textId="77777777" w:rsidR="00EF42A3" w:rsidRPr="00975BDE" w:rsidRDefault="00EF42A3" w:rsidP="00621FF0">
            <w:pPr>
              <w:pStyle w:val="BodyTextIndent2"/>
              <w:spacing w:line="360" w:lineRule="auto"/>
              <w:ind w:right="4" w:firstLine="0"/>
            </w:pPr>
          </w:p>
          <w:p w14:paraId="2B715B88" w14:textId="77777777" w:rsidR="00EF42A3" w:rsidRPr="00975BDE" w:rsidRDefault="00EF42A3" w:rsidP="00621FF0">
            <w:pPr>
              <w:pStyle w:val="BodyTextIndent2"/>
              <w:spacing w:line="360" w:lineRule="auto"/>
              <w:ind w:right="4" w:firstLine="0"/>
            </w:pPr>
          </w:p>
          <w:p w14:paraId="36D14839" w14:textId="77777777" w:rsidR="00EF42A3" w:rsidRPr="00975BDE" w:rsidRDefault="00EF42A3" w:rsidP="00621FF0">
            <w:pPr>
              <w:pStyle w:val="BodyTextIndent2"/>
              <w:spacing w:line="360" w:lineRule="auto"/>
              <w:ind w:right="4" w:firstLine="0"/>
            </w:pPr>
          </w:p>
          <w:p w14:paraId="15CC880E" w14:textId="77777777" w:rsidR="00EF42A3" w:rsidRPr="00975BDE" w:rsidRDefault="00EF42A3" w:rsidP="00621FF0">
            <w:pPr>
              <w:pStyle w:val="BodyTextIndent2"/>
              <w:spacing w:line="360" w:lineRule="auto"/>
              <w:ind w:right="4" w:firstLine="0"/>
            </w:pPr>
          </w:p>
          <w:p w14:paraId="628C304A" w14:textId="77777777" w:rsidR="00EF42A3" w:rsidRPr="00975BDE" w:rsidRDefault="00EF42A3" w:rsidP="00621FF0">
            <w:pPr>
              <w:pStyle w:val="BodyTextIndent2"/>
              <w:spacing w:line="360" w:lineRule="auto"/>
              <w:ind w:right="4" w:firstLine="0"/>
            </w:pPr>
          </w:p>
          <w:p w14:paraId="3725715B" w14:textId="77777777" w:rsidR="00EF42A3" w:rsidRPr="00975BDE" w:rsidRDefault="00EF42A3" w:rsidP="00621FF0">
            <w:pPr>
              <w:pStyle w:val="BodyTextIndent2"/>
              <w:spacing w:line="360" w:lineRule="auto"/>
              <w:ind w:right="4" w:firstLine="0"/>
            </w:pPr>
          </w:p>
          <w:p w14:paraId="327A8E2B" w14:textId="77777777" w:rsidR="00EF42A3" w:rsidRPr="00975BDE" w:rsidRDefault="00EF42A3" w:rsidP="00621FF0">
            <w:pPr>
              <w:pStyle w:val="BodyTextIndent2"/>
              <w:spacing w:line="360" w:lineRule="auto"/>
              <w:ind w:right="4" w:firstLine="0"/>
            </w:pPr>
          </w:p>
          <w:p w14:paraId="22ACE6DB" w14:textId="77777777" w:rsidR="00EF42A3" w:rsidRPr="00975BDE" w:rsidRDefault="00EF42A3" w:rsidP="00621FF0">
            <w:pPr>
              <w:pStyle w:val="BodyTextIndent2"/>
              <w:spacing w:line="360" w:lineRule="auto"/>
              <w:ind w:right="4" w:firstLine="0"/>
            </w:pPr>
          </w:p>
          <w:p w14:paraId="5E21343A" w14:textId="77777777" w:rsidR="00EF42A3" w:rsidRPr="00975BDE" w:rsidRDefault="00EF42A3" w:rsidP="00621FF0">
            <w:pPr>
              <w:pStyle w:val="BodyTextIndent2"/>
              <w:spacing w:line="360" w:lineRule="auto"/>
              <w:ind w:right="4" w:firstLine="0"/>
            </w:pPr>
          </w:p>
          <w:p w14:paraId="3ADD78A7" w14:textId="77777777" w:rsidR="00EF42A3" w:rsidRPr="00975BDE" w:rsidRDefault="00EF42A3" w:rsidP="00621FF0">
            <w:pPr>
              <w:pStyle w:val="BodyTextIndent2"/>
              <w:spacing w:line="360" w:lineRule="auto"/>
              <w:ind w:right="4" w:firstLine="0"/>
            </w:pPr>
          </w:p>
          <w:p w14:paraId="5D6A6181" w14:textId="77777777" w:rsidR="00EF42A3" w:rsidRPr="00975BDE" w:rsidRDefault="00EF42A3" w:rsidP="00621FF0">
            <w:pPr>
              <w:pStyle w:val="BodyTextIndent2"/>
              <w:spacing w:line="360" w:lineRule="auto"/>
              <w:ind w:right="4" w:firstLine="0"/>
            </w:pPr>
          </w:p>
          <w:p w14:paraId="552B6C9A" w14:textId="77777777" w:rsidR="00EF42A3" w:rsidRPr="00975BDE" w:rsidRDefault="00EF42A3" w:rsidP="00621FF0">
            <w:pPr>
              <w:pStyle w:val="BodyTextIndent2"/>
              <w:spacing w:line="360" w:lineRule="auto"/>
              <w:ind w:right="4" w:firstLine="0"/>
            </w:pPr>
          </w:p>
          <w:p w14:paraId="7DF22882" w14:textId="77777777" w:rsidR="00EF42A3" w:rsidRPr="00975BDE" w:rsidRDefault="00EF42A3" w:rsidP="00621FF0">
            <w:pPr>
              <w:pStyle w:val="BodyTextIndent2"/>
              <w:spacing w:line="360" w:lineRule="auto"/>
              <w:ind w:right="4" w:firstLine="0"/>
            </w:pPr>
          </w:p>
          <w:p w14:paraId="4E08F7E4" w14:textId="77777777" w:rsidR="00EF42A3" w:rsidRPr="00975BDE" w:rsidRDefault="00EF42A3" w:rsidP="00621FF0">
            <w:pPr>
              <w:pStyle w:val="BodyTextIndent2"/>
              <w:spacing w:line="360" w:lineRule="auto"/>
              <w:ind w:right="4" w:firstLine="0"/>
            </w:pPr>
          </w:p>
          <w:p w14:paraId="491AB8A0" w14:textId="77777777" w:rsidR="00EF42A3" w:rsidRPr="00975BDE" w:rsidRDefault="00EF42A3" w:rsidP="00621FF0">
            <w:pPr>
              <w:pStyle w:val="BodyTextIndent2"/>
              <w:spacing w:line="360" w:lineRule="auto"/>
              <w:ind w:right="4" w:firstLine="0"/>
            </w:pPr>
          </w:p>
          <w:p w14:paraId="2129A0F4" w14:textId="77777777" w:rsidR="00EF42A3" w:rsidRPr="00975BDE" w:rsidRDefault="00EF42A3" w:rsidP="00621FF0">
            <w:pPr>
              <w:pStyle w:val="BodyTextIndent2"/>
              <w:spacing w:line="360" w:lineRule="auto"/>
              <w:ind w:right="4" w:firstLine="0"/>
            </w:pPr>
          </w:p>
          <w:p w14:paraId="5510676A" w14:textId="77777777" w:rsidR="00EF42A3" w:rsidRPr="00975BDE" w:rsidRDefault="00EF42A3" w:rsidP="00621FF0">
            <w:pPr>
              <w:pStyle w:val="BodyTextIndent2"/>
              <w:spacing w:line="360" w:lineRule="auto"/>
              <w:ind w:right="4" w:firstLine="0"/>
            </w:pPr>
          </w:p>
          <w:p w14:paraId="715C1EE1" w14:textId="77777777" w:rsidR="00EF42A3" w:rsidRPr="00975BDE" w:rsidRDefault="00EF42A3" w:rsidP="00621FF0">
            <w:pPr>
              <w:pStyle w:val="BodyTextIndent2"/>
              <w:spacing w:line="360" w:lineRule="auto"/>
              <w:ind w:right="4" w:firstLine="0"/>
            </w:pPr>
          </w:p>
          <w:p w14:paraId="7619819D" w14:textId="77777777" w:rsidR="00EF42A3" w:rsidRPr="00975BDE" w:rsidRDefault="00EF42A3" w:rsidP="00621FF0">
            <w:pPr>
              <w:pStyle w:val="BodyTextIndent2"/>
              <w:spacing w:line="360" w:lineRule="auto"/>
              <w:ind w:right="4" w:firstLine="0"/>
            </w:pPr>
          </w:p>
          <w:p w14:paraId="4B8E692F" w14:textId="77777777" w:rsidR="00EF42A3" w:rsidRPr="00975BDE" w:rsidRDefault="00EF42A3" w:rsidP="00621FF0">
            <w:pPr>
              <w:pStyle w:val="BodyTextIndent2"/>
              <w:spacing w:line="360" w:lineRule="auto"/>
              <w:ind w:right="4" w:firstLine="0"/>
            </w:pPr>
          </w:p>
          <w:p w14:paraId="3166015F" w14:textId="77777777" w:rsidR="00EF42A3" w:rsidRPr="00975BDE" w:rsidRDefault="00EF42A3" w:rsidP="00621FF0">
            <w:pPr>
              <w:pStyle w:val="BodyTextIndent2"/>
              <w:spacing w:line="360" w:lineRule="auto"/>
              <w:ind w:right="4" w:firstLine="0"/>
            </w:pPr>
          </w:p>
          <w:p w14:paraId="314F766D" w14:textId="77777777" w:rsidR="00EF42A3" w:rsidRPr="00975BDE" w:rsidRDefault="00EF42A3" w:rsidP="00621FF0">
            <w:pPr>
              <w:pStyle w:val="BodyTextIndent2"/>
              <w:spacing w:line="360" w:lineRule="auto"/>
              <w:ind w:right="4" w:firstLine="0"/>
            </w:pPr>
          </w:p>
          <w:p w14:paraId="507EF010" w14:textId="77777777" w:rsidR="00EF42A3" w:rsidRPr="00975BDE" w:rsidRDefault="00EF42A3" w:rsidP="00621FF0">
            <w:pPr>
              <w:pStyle w:val="BodyTextIndent2"/>
              <w:spacing w:line="360" w:lineRule="auto"/>
              <w:ind w:right="4" w:firstLine="0"/>
            </w:pPr>
          </w:p>
          <w:p w14:paraId="30CC860E" w14:textId="77777777" w:rsidR="00EF42A3" w:rsidRPr="00975BDE" w:rsidRDefault="00EF42A3" w:rsidP="00621FF0">
            <w:pPr>
              <w:pStyle w:val="BodyTextIndent2"/>
              <w:spacing w:line="360" w:lineRule="auto"/>
              <w:ind w:right="4" w:firstLine="0"/>
            </w:pPr>
          </w:p>
          <w:p w14:paraId="313FA4AC" w14:textId="77777777" w:rsidR="00EF42A3" w:rsidRPr="00975BDE" w:rsidRDefault="00EF42A3" w:rsidP="00621FF0">
            <w:pPr>
              <w:pStyle w:val="BodyTextIndent2"/>
              <w:spacing w:line="360" w:lineRule="auto"/>
              <w:ind w:right="4" w:firstLine="0"/>
            </w:pPr>
          </w:p>
          <w:p w14:paraId="719D2F4D" w14:textId="77777777" w:rsidR="00EF42A3" w:rsidRPr="00975BDE" w:rsidRDefault="00EF42A3" w:rsidP="00621FF0">
            <w:pPr>
              <w:pStyle w:val="BodyTextIndent2"/>
              <w:spacing w:line="360" w:lineRule="auto"/>
              <w:ind w:right="4" w:firstLine="0"/>
            </w:pPr>
          </w:p>
          <w:p w14:paraId="362C8E7D" w14:textId="77777777" w:rsidR="00EF42A3" w:rsidRPr="00975BDE" w:rsidRDefault="00EF42A3" w:rsidP="00621FF0">
            <w:pPr>
              <w:pStyle w:val="BodyTextIndent2"/>
              <w:spacing w:line="360" w:lineRule="auto"/>
              <w:ind w:right="4" w:firstLine="0"/>
            </w:pPr>
          </w:p>
          <w:p w14:paraId="66633271" w14:textId="77777777" w:rsidR="00EF42A3" w:rsidRPr="00975BDE" w:rsidRDefault="00EF42A3" w:rsidP="00621FF0">
            <w:pPr>
              <w:pStyle w:val="BodyTextIndent2"/>
              <w:spacing w:line="360" w:lineRule="auto"/>
              <w:ind w:right="4" w:firstLine="0"/>
            </w:pPr>
          </w:p>
          <w:p w14:paraId="0692FB83" w14:textId="77777777" w:rsidR="00EF42A3" w:rsidRPr="00975BDE" w:rsidRDefault="00EF42A3" w:rsidP="00621FF0">
            <w:pPr>
              <w:pStyle w:val="BodyTextIndent2"/>
              <w:spacing w:line="360" w:lineRule="auto"/>
              <w:ind w:right="4" w:firstLine="0"/>
            </w:pPr>
          </w:p>
          <w:p w14:paraId="4FC777A0" w14:textId="77777777" w:rsidR="00EF42A3" w:rsidRPr="00975BDE" w:rsidRDefault="00EF42A3" w:rsidP="00621FF0">
            <w:pPr>
              <w:pStyle w:val="BodyTextIndent2"/>
              <w:spacing w:line="360" w:lineRule="auto"/>
              <w:ind w:right="4" w:firstLine="0"/>
            </w:pPr>
          </w:p>
          <w:p w14:paraId="32452751" w14:textId="77777777" w:rsidR="00EF42A3" w:rsidRPr="00975BDE" w:rsidRDefault="00EF42A3" w:rsidP="00621FF0">
            <w:pPr>
              <w:pStyle w:val="BodyTextIndent2"/>
              <w:spacing w:line="360" w:lineRule="auto"/>
              <w:ind w:right="4" w:firstLine="0"/>
            </w:pPr>
          </w:p>
          <w:p w14:paraId="22022160" w14:textId="77777777" w:rsidR="00EF42A3" w:rsidRPr="00975BDE" w:rsidRDefault="00EF42A3" w:rsidP="00621FF0">
            <w:pPr>
              <w:pStyle w:val="BodyTextIndent2"/>
              <w:spacing w:line="360" w:lineRule="auto"/>
              <w:ind w:right="4" w:firstLine="0"/>
            </w:pPr>
          </w:p>
          <w:p w14:paraId="46C71646" w14:textId="77777777" w:rsidR="00EF42A3" w:rsidRPr="00975BDE" w:rsidRDefault="00EF42A3" w:rsidP="00621FF0">
            <w:pPr>
              <w:pStyle w:val="BodyTextIndent2"/>
              <w:spacing w:line="360" w:lineRule="auto"/>
              <w:ind w:right="4" w:firstLine="0"/>
            </w:pPr>
          </w:p>
          <w:p w14:paraId="5EAE5052" w14:textId="77777777" w:rsidR="00EF42A3" w:rsidRPr="00975BDE" w:rsidRDefault="00EF42A3" w:rsidP="00621FF0">
            <w:pPr>
              <w:pStyle w:val="BodyTextIndent2"/>
              <w:spacing w:line="360" w:lineRule="auto"/>
              <w:ind w:right="4" w:firstLine="0"/>
            </w:pPr>
          </w:p>
          <w:p w14:paraId="604C5246" w14:textId="77777777" w:rsidR="00EF42A3" w:rsidRPr="00975BDE" w:rsidRDefault="00EF42A3" w:rsidP="00621FF0">
            <w:pPr>
              <w:pStyle w:val="BodyTextIndent2"/>
              <w:spacing w:line="360" w:lineRule="auto"/>
              <w:ind w:right="4" w:firstLine="0"/>
            </w:pPr>
          </w:p>
          <w:p w14:paraId="6AFD2443" w14:textId="77777777" w:rsidR="00EF42A3" w:rsidRPr="00975BDE" w:rsidRDefault="00EF42A3" w:rsidP="00621FF0">
            <w:pPr>
              <w:pStyle w:val="BodyTextIndent2"/>
              <w:spacing w:line="360" w:lineRule="auto"/>
              <w:ind w:right="4" w:firstLine="0"/>
            </w:pPr>
          </w:p>
          <w:p w14:paraId="0C652092" w14:textId="77777777" w:rsidR="00EF42A3" w:rsidRPr="00975BDE" w:rsidRDefault="00EF42A3" w:rsidP="00621FF0">
            <w:pPr>
              <w:pStyle w:val="BodyTextIndent2"/>
              <w:spacing w:line="360" w:lineRule="auto"/>
              <w:ind w:right="4" w:firstLine="0"/>
            </w:pPr>
          </w:p>
          <w:p w14:paraId="1E9F28D4" w14:textId="77777777" w:rsidR="00EF42A3" w:rsidRPr="00975BDE" w:rsidRDefault="00EF42A3" w:rsidP="00621FF0">
            <w:pPr>
              <w:pStyle w:val="BodyTextIndent2"/>
              <w:spacing w:line="360" w:lineRule="auto"/>
              <w:ind w:right="4" w:firstLine="0"/>
            </w:pPr>
          </w:p>
          <w:p w14:paraId="5AEE11CC" w14:textId="77777777" w:rsidR="00EF42A3" w:rsidRPr="00975BDE" w:rsidRDefault="00EF42A3" w:rsidP="00621FF0">
            <w:pPr>
              <w:pStyle w:val="BodyTextIndent2"/>
              <w:spacing w:line="360" w:lineRule="auto"/>
              <w:ind w:right="4" w:firstLine="0"/>
            </w:pPr>
          </w:p>
          <w:p w14:paraId="7A2DB591" w14:textId="77777777" w:rsidR="00EF42A3" w:rsidRPr="00975BDE" w:rsidRDefault="00EF42A3" w:rsidP="00621FF0">
            <w:pPr>
              <w:pStyle w:val="BodyTextIndent2"/>
              <w:spacing w:line="360" w:lineRule="auto"/>
              <w:ind w:right="4" w:firstLine="0"/>
            </w:pPr>
          </w:p>
          <w:p w14:paraId="469B828C" w14:textId="77777777" w:rsidR="00EF42A3" w:rsidRPr="00975BDE" w:rsidRDefault="00EF42A3" w:rsidP="00621FF0">
            <w:pPr>
              <w:pStyle w:val="BodyTextIndent2"/>
              <w:spacing w:line="360" w:lineRule="auto"/>
              <w:ind w:right="4" w:firstLine="0"/>
            </w:pPr>
          </w:p>
          <w:p w14:paraId="56EC0CE6" w14:textId="77777777" w:rsidR="00EF42A3" w:rsidRPr="00975BDE" w:rsidRDefault="00EF42A3" w:rsidP="00621FF0">
            <w:pPr>
              <w:pStyle w:val="BodyTextIndent2"/>
              <w:spacing w:line="360" w:lineRule="auto"/>
              <w:ind w:right="4" w:firstLine="0"/>
            </w:pPr>
          </w:p>
          <w:p w14:paraId="38B7BDCE" w14:textId="77777777" w:rsidR="00EF42A3" w:rsidRPr="00975BDE" w:rsidRDefault="00EF42A3" w:rsidP="00621FF0">
            <w:pPr>
              <w:pStyle w:val="BodyTextIndent2"/>
              <w:spacing w:line="360" w:lineRule="auto"/>
              <w:ind w:right="4" w:firstLine="0"/>
            </w:pPr>
          </w:p>
          <w:p w14:paraId="7BF9510A" w14:textId="77777777" w:rsidR="00EF42A3" w:rsidRPr="00975BDE" w:rsidRDefault="00EF42A3" w:rsidP="00621FF0">
            <w:pPr>
              <w:pStyle w:val="BodyTextIndent2"/>
              <w:spacing w:line="360" w:lineRule="auto"/>
              <w:ind w:right="4" w:firstLine="0"/>
            </w:pPr>
          </w:p>
          <w:p w14:paraId="26A6D83B" w14:textId="77777777" w:rsidR="00EF42A3" w:rsidRPr="00975BDE" w:rsidRDefault="00EF42A3" w:rsidP="00621FF0">
            <w:pPr>
              <w:pStyle w:val="BodyTextIndent2"/>
              <w:spacing w:line="360" w:lineRule="auto"/>
              <w:ind w:right="4" w:firstLine="0"/>
            </w:pPr>
          </w:p>
          <w:p w14:paraId="69C222FA" w14:textId="77777777" w:rsidR="00EF42A3" w:rsidRPr="00975BDE" w:rsidRDefault="00EF42A3" w:rsidP="00621FF0">
            <w:pPr>
              <w:pStyle w:val="BodyTextIndent2"/>
              <w:spacing w:line="360" w:lineRule="auto"/>
              <w:ind w:right="4" w:firstLine="0"/>
            </w:pPr>
          </w:p>
          <w:p w14:paraId="57C4BEF7" w14:textId="77777777" w:rsidR="00EF42A3" w:rsidRPr="00975BDE" w:rsidRDefault="00EF42A3" w:rsidP="00621FF0">
            <w:pPr>
              <w:pStyle w:val="BodyTextIndent2"/>
              <w:spacing w:line="360" w:lineRule="auto"/>
              <w:ind w:right="4" w:firstLine="0"/>
            </w:pPr>
          </w:p>
          <w:p w14:paraId="31DEE405" w14:textId="77777777" w:rsidR="00EF42A3" w:rsidRPr="00975BDE" w:rsidRDefault="00EF42A3" w:rsidP="00621FF0">
            <w:pPr>
              <w:pStyle w:val="BodyTextIndent2"/>
              <w:spacing w:line="360" w:lineRule="auto"/>
              <w:ind w:right="4" w:firstLine="0"/>
            </w:pPr>
          </w:p>
          <w:p w14:paraId="4EDE68EF" w14:textId="77777777" w:rsidR="00EF42A3" w:rsidRPr="00975BDE" w:rsidRDefault="00EF42A3" w:rsidP="00621FF0">
            <w:pPr>
              <w:pStyle w:val="BodyTextIndent2"/>
              <w:spacing w:line="360" w:lineRule="auto"/>
              <w:ind w:right="4" w:firstLine="0"/>
            </w:pPr>
          </w:p>
          <w:p w14:paraId="456C7FDA" w14:textId="77777777" w:rsidR="00EF42A3" w:rsidRPr="00975BDE" w:rsidRDefault="00EF42A3" w:rsidP="00621FF0">
            <w:pPr>
              <w:spacing w:line="360" w:lineRule="auto"/>
              <w:jc w:val="both"/>
              <w:rPr>
                <w:rFonts w:ascii="Arial" w:hAnsi="Arial" w:cs="Arial"/>
                <w:lang w:val="el-GR"/>
              </w:rPr>
            </w:pPr>
          </w:p>
          <w:p w14:paraId="6E719EAA" w14:textId="77777777" w:rsidR="00EF42A3" w:rsidRPr="00975BDE" w:rsidRDefault="00EF42A3" w:rsidP="00621FF0">
            <w:pPr>
              <w:spacing w:line="360" w:lineRule="auto"/>
              <w:jc w:val="both"/>
              <w:rPr>
                <w:rFonts w:ascii="Arial" w:hAnsi="Arial" w:cs="Arial"/>
                <w:lang w:val="el-GR"/>
              </w:rPr>
            </w:pPr>
          </w:p>
          <w:p w14:paraId="17E0E31C" w14:textId="77777777" w:rsidR="00EF42A3" w:rsidRPr="00975BDE" w:rsidRDefault="00EF42A3" w:rsidP="00621FF0">
            <w:pPr>
              <w:spacing w:line="360" w:lineRule="auto"/>
              <w:jc w:val="both"/>
              <w:rPr>
                <w:rFonts w:ascii="Arial" w:hAnsi="Arial" w:cs="Arial"/>
                <w:lang w:val="el-GR"/>
              </w:rPr>
            </w:pPr>
          </w:p>
          <w:p w14:paraId="29756CAF" w14:textId="77777777" w:rsidR="00975BDE" w:rsidRDefault="00975BDE" w:rsidP="00621FF0">
            <w:pPr>
              <w:spacing w:line="360" w:lineRule="auto"/>
              <w:jc w:val="both"/>
              <w:rPr>
                <w:rFonts w:ascii="Arial" w:hAnsi="Arial" w:cs="Arial"/>
                <w:lang w:val="el-GR"/>
              </w:rPr>
            </w:pPr>
          </w:p>
          <w:p w14:paraId="18D7424E" w14:textId="77777777" w:rsidR="00975BDE" w:rsidRDefault="00975BDE" w:rsidP="00621FF0">
            <w:pPr>
              <w:spacing w:line="360" w:lineRule="auto"/>
              <w:jc w:val="both"/>
              <w:rPr>
                <w:rFonts w:ascii="Arial" w:hAnsi="Arial" w:cs="Arial"/>
                <w:lang w:val="el-GR"/>
              </w:rPr>
            </w:pPr>
          </w:p>
          <w:p w14:paraId="77FD36D9" w14:textId="77777777" w:rsidR="008D680F" w:rsidRDefault="008D680F" w:rsidP="00621FF0">
            <w:pPr>
              <w:spacing w:line="360" w:lineRule="auto"/>
              <w:jc w:val="both"/>
              <w:rPr>
                <w:rFonts w:ascii="Arial" w:hAnsi="Arial" w:cs="Arial"/>
                <w:lang w:val="el-GR"/>
              </w:rPr>
            </w:pPr>
          </w:p>
          <w:p w14:paraId="3C76C63C" w14:textId="77777777" w:rsidR="00EF42A3" w:rsidRPr="00975BDE" w:rsidRDefault="00EF42A3" w:rsidP="00621FF0">
            <w:pPr>
              <w:spacing w:line="360" w:lineRule="auto"/>
              <w:jc w:val="both"/>
              <w:rPr>
                <w:rFonts w:ascii="Arial" w:hAnsi="Arial" w:cs="Arial"/>
                <w:lang w:val="el-GR"/>
              </w:rPr>
            </w:pPr>
            <w:r w:rsidRPr="00975BDE">
              <w:rPr>
                <w:rFonts w:ascii="Arial" w:hAnsi="Arial" w:cs="Arial"/>
                <w:lang w:val="el-GR"/>
              </w:rPr>
              <w:t>«πράξεις εν δυνάμει διαφθοράς» σημαίνει άλλες καταχρηστικές ή αθέμιτες συμπεριφορές, ενέργειες, παραλείψεις ή πρακτικές, οι οποίες παραβλάπτουν ή δυνατόν να παραβλάψουν το δημόσιο συμφέρον, περιλαμβανομένης της κατάχρησης εξουσίας, της μεγάλης κλίμακας κακοδιαχείρισης, της ύπαρξης σύγκρουσης συμφερόντων και της παράβασης οποιασδήποτε νομικής υποχρέωσης και ο όρος περιλαμβάνει τη συγκάλυψη όλων ή οποιουδήποτε από τα ανωτέρω.</w:t>
            </w:r>
          </w:p>
          <w:p w14:paraId="20428E92" w14:textId="77777777" w:rsidR="00EF42A3" w:rsidRPr="00975BDE" w:rsidRDefault="00EF42A3" w:rsidP="00621FF0">
            <w:pPr>
              <w:pStyle w:val="BodyTextIndent2"/>
              <w:spacing w:line="360" w:lineRule="auto"/>
              <w:ind w:right="4" w:firstLine="0"/>
            </w:pPr>
          </w:p>
        </w:tc>
      </w:tr>
      <w:tr w:rsidR="00B66E3D" w:rsidRPr="00284B0C" w14:paraId="091C6546" w14:textId="77777777" w:rsidTr="00672C87">
        <w:tc>
          <w:tcPr>
            <w:tcW w:w="1986" w:type="dxa"/>
          </w:tcPr>
          <w:p w14:paraId="3B4FDFEB" w14:textId="4C425B4E" w:rsidR="00B66E3D" w:rsidRPr="00975BDE" w:rsidRDefault="00147D01" w:rsidP="00926761">
            <w:pPr>
              <w:pStyle w:val="BodyTextIndent2"/>
              <w:tabs>
                <w:tab w:val="left" w:pos="720"/>
              </w:tabs>
              <w:spacing w:line="360" w:lineRule="auto"/>
              <w:ind w:firstLine="0"/>
              <w:rPr>
                <w:sz w:val="22"/>
                <w:szCs w:val="22"/>
              </w:rPr>
            </w:pPr>
            <w:r w:rsidRPr="00975BDE">
              <w:rPr>
                <w:sz w:val="22"/>
                <w:szCs w:val="22"/>
              </w:rPr>
              <w:lastRenderedPageBreak/>
              <w:t>Σύσταση Ανεξάρτητης Αρχής κατά της Διαφθοράς</w:t>
            </w:r>
          </w:p>
        </w:tc>
        <w:tc>
          <w:tcPr>
            <w:tcW w:w="6853" w:type="dxa"/>
          </w:tcPr>
          <w:p w14:paraId="7BC8BB7B" w14:textId="24F9D01C" w:rsidR="00147D01" w:rsidRDefault="00147D01" w:rsidP="00147D01">
            <w:pPr>
              <w:pStyle w:val="BodyTextIndent2"/>
              <w:spacing w:line="360" w:lineRule="auto"/>
              <w:ind w:right="4" w:firstLine="0"/>
            </w:pPr>
            <w:r w:rsidRPr="00975BDE">
              <w:t xml:space="preserve">3. Καθιδρύεται Ανεξάρτητη Αρχή κατά της Διαφθοράς, αποτελούμενη από </w:t>
            </w:r>
            <w:r>
              <w:t>τον Πρόεδρο της Αρχής και δύο μέλη.</w:t>
            </w:r>
          </w:p>
          <w:p w14:paraId="024E18DC" w14:textId="77777777" w:rsidR="00B66E3D" w:rsidRPr="00975BDE" w:rsidRDefault="00B66E3D" w:rsidP="00621FF0">
            <w:pPr>
              <w:pStyle w:val="BodyTextIndent2"/>
              <w:spacing w:line="360" w:lineRule="auto"/>
              <w:ind w:right="4" w:firstLine="0"/>
            </w:pPr>
          </w:p>
        </w:tc>
      </w:tr>
      <w:tr w:rsidR="00EF42A3" w:rsidRPr="00284B0C" w14:paraId="4C384192" w14:textId="77777777" w:rsidTr="00672C87">
        <w:tc>
          <w:tcPr>
            <w:tcW w:w="1986" w:type="dxa"/>
          </w:tcPr>
          <w:p w14:paraId="442F59CE" w14:textId="6B92319A" w:rsidR="00EE437F" w:rsidRPr="00702A40" w:rsidRDefault="00EE437F" w:rsidP="00926761">
            <w:pPr>
              <w:pStyle w:val="BodyTextIndent2"/>
              <w:tabs>
                <w:tab w:val="left" w:pos="720"/>
              </w:tabs>
              <w:spacing w:line="360" w:lineRule="auto"/>
              <w:ind w:firstLine="0"/>
              <w:rPr>
                <w:sz w:val="22"/>
                <w:szCs w:val="22"/>
              </w:rPr>
            </w:pPr>
            <w:r>
              <w:rPr>
                <w:sz w:val="22"/>
                <w:szCs w:val="22"/>
              </w:rPr>
              <w:lastRenderedPageBreak/>
              <w:t>Αποστολή</w:t>
            </w:r>
            <w:r w:rsidR="00B66E3D">
              <w:rPr>
                <w:sz w:val="22"/>
                <w:szCs w:val="22"/>
              </w:rPr>
              <w:t xml:space="preserve"> της Αρχής</w:t>
            </w:r>
          </w:p>
          <w:p w14:paraId="67951CBC" w14:textId="77777777" w:rsidR="00EE437F" w:rsidRDefault="00EE437F" w:rsidP="00926761">
            <w:pPr>
              <w:pStyle w:val="BodyTextIndent2"/>
              <w:tabs>
                <w:tab w:val="left" w:pos="720"/>
              </w:tabs>
              <w:spacing w:line="360" w:lineRule="auto"/>
              <w:ind w:firstLine="0"/>
              <w:rPr>
                <w:sz w:val="22"/>
                <w:szCs w:val="22"/>
              </w:rPr>
            </w:pPr>
          </w:p>
          <w:p w14:paraId="7EA9CD2F" w14:textId="77777777" w:rsidR="00EE437F" w:rsidRDefault="00EE437F" w:rsidP="00926761">
            <w:pPr>
              <w:pStyle w:val="BodyTextIndent2"/>
              <w:tabs>
                <w:tab w:val="left" w:pos="720"/>
              </w:tabs>
              <w:spacing w:line="360" w:lineRule="auto"/>
              <w:ind w:firstLine="0"/>
              <w:rPr>
                <w:sz w:val="22"/>
                <w:szCs w:val="22"/>
              </w:rPr>
            </w:pPr>
          </w:p>
          <w:p w14:paraId="53317524" w14:textId="77777777" w:rsidR="00EE437F" w:rsidRDefault="00EE437F" w:rsidP="00926761">
            <w:pPr>
              <w:pStyle w:val="BodyTextIndent2"/>
              <w:tabs>
                <w:tab w:val="left" w:pos="720"/>
              </w:tabs>
              <w:spacing w:line="360" w:lineRule="auto"/>
              <w:ind w:firstLine="0"/>
              <w:rPr>
                <w:sz w:val="22"/>
                <w:szCs w:val="22"/>
              </w:rPr>
            </w:pPr>
          </w:p>
          <w:p w14:paraId="70E5CBAF" w14:textId="77777777" w:rsidR="00EF1A46" w:rsidRDefault="00EF1A46" w:rsidP="00926761">
            <w:pPr>
              <w:pStyle w:val="BodyTextIndent2"/>
              <w:tabs>
                <w:tab w:val="left" w:pos="720"/>
              </w:tabs>
              <w:spacing w:line="360" w:lineRule="auto"/>
              <w:ind w:firstLine="0"/>
              <w:rPr>
                <w:sz w:val="22"/>
                <w:szCs w:val="22"/>
              </w:rPr>
            </w:pPr>
          </w:p>
          <w:p w14:paraId="3AC3FE2C" w14:textId="77777777" w:rsidR="00EF1A46" w:rsidRDefault="00EF1A46" w:rsidP="00926761">
            <w:pPr>
              <w:pStyle w:val="BodyTextIndent2"/>
              <w:tabs>
                <w:tab w:val="left" w:pos="720"/>
              </w:tabs>
              <w:spacing w:line="360" w:lineRule="auto"/>
              <w:ind w:firstLine="0"/>
              <w:rPr>
                <w:sz w:val="22"/>
                <w:szCs w:val="22"/>
              </w:rPr>
            </w:pPr>
          </w:p>
          <w:p w14:paraId="14C54C28" w14:textId="47E449A5" w:rsidR="00EE437F" w:rsidRPr="00975BDE" w:rsidRDefault="00EE437F" w:rsidP="00147D01">
            <w:pPr>
              <w:pStyle w:val="BodyTextIndent2"/>
              <w:tabs>
                <w:tab w:val="left" w:pos="720"/>
              </w:tabs>
              <w:spacing w:line="360" w:lineRule="auto"/>
              <w:ind w:firstLine="0"/>
            </w:pPr>
          </w:p>
        </w:tc>
        <w:tc>
          <w:tcPr>
            <w:tcW w:w="6853" w:type="dxa"/>
          </w:tcPr>
          <w:p w14:paraId="45403B85" w14:textId="69900F4B" w:rsidR="00EF42A3" w:rsidRPr="00975BDE" w:rsidRDefault="0018060F" w:rsidP="00147D01">
            <w:pPr>
              <w:pStyle w:val="BodyTextIndent2"/>
              <w:spacing w:line="360" w:lineRule="auto"/>
              <w:ind w:right="4" w:firstLine="0"/>
            </w:pPr>
            <w:r>
              <w:t>4</w:t>
            </w:r>
            <w:r w:rsidR="00147D01" w:rsidRPr="00147D01">
              <w:t xml:space="preserve">. </w:t>
            </w:r>
            <w:r>
              <w:t xml:space="preserve"> </w:t>
            </w:r>
            <w:r w:rsidR="00A741D7">
              <w:rPr>
                <w:lang w:val="en-GB"/>
              </w:rPr>
              <w:t>H</w:t>
            </w:r>
            <w:r w:rsidR="00A741D7">
              <w:t xml:space="preserve"> </w:t>
            </w:r>
            <w:r w:rsidR="00373ECD">
              <w:t xml:space="preserve">Αρχή </w:t>
            </w:r>
            <w:r w:rsidR="00EE437F">
              <w:t xml:space="preserve"> έχει ως κύρια </w:t>
            </w:r>
            <w:r w:rsidR="00373ECD">
              <w:t xml:space="preserve">ευθύνη </w:t>
            </w:r>
            <w:r w:rsidR="00682B27">
              <w:t xml:space="preserve">να αναλαμβάνει τις αναγκαίες πρωτοβουλίες και ενέργειες για τη διασφάλιση της συνεκτικότητας και της αποτελεσματικότητας των δράσεων   </w:t>
            </w:r>
            <w:r w:rsidR="009E6F35">
              <w:t xml:space="preserve">των υπηρεσιών του δημοσίου, του ευρύτερου δημοσίου και του ιδιωτικού τομέα σε θέματα </w:t>
            </w:r>
            <w:r w:rsidR="00682B27">
              <w:t xml:space="preserve">πρόληψης </w:t>
            </w:r>
            <w:r w:rsidR="00A01E76">
              <w:t xml:space="preserve">και καταπολέμησης της </w:t>
            </w:r>
            <w:r w:rsidR="009E6F35">
              <w:t>διαφθοράς</w:t>
            </w:r>
            <w:r w:rsidR="008364F0" w:rsidRPr="00E45AF2">
              <w:t>.</w:t>
            </w:r>
          </w:p>
        </w:tc>
      </w:tr>
      <w:tr w:rsidR="00EF42A3" w:rsidRPr="00284B0C" w14:paraId="2C14CDBD" w14:textId="77777777" w:rsidTr="00672C87">
        <w:tc>
          <w:tcPr>
            <w:tcW w:w="1986" w:type="dxa"/>
          </w:tcPr>
          <w:p w14:paraId="5B56C1EC" w14:textId="24969EA2" w:rsidR="00147D01" w:rsidRDefault="00147D01" w:rsidP="00147D01">
            <w:pPr>
              <w:pStyle w:val="BodyTextIndent2"/>
              <w:tabs>
                <w:tab w:val="left" w:pos="720"/>
              </w:tabs>
              <w:spacing w:line="360" w:lineRule="auto"/>
              <w:ind w:firstLine="0"/>
              <w:rPr>
                <w:sz w:val="22"/>
                <w:szCs w:val="22"/>
              </w:rPr>
            </w:pPr>
            <w:r w:rsidRPr="00EE437F">
              <w:rPr>
                <w:sz w:val="22"/>
                <w:szCs w:val="22"/>
              </w:rPr>
              <w:t>Εξουσίες και Αρμοδιότητες της Αρχής</w:t>
            </w:r>
          </w:p>
          <w:p w14:paraId="2538593B" w14:textId="31A63B12" w:rsidR="00EF42A3" w:rsidRPr="00975BDE" w:rsidRDefault="00EF42A3" w:rsidP="00621FF0">
            <w:pPr>
              <w:pStyle w:val="BodyTextIndent2"/>
              <w:tabs>
                <w:tab w:val="left" w:pos="720"/>
              </w:tabs>
              <w:spacing w:line="360" w:lineRule="auto"/>
              <w:ind w:right="305" w:firstLine="0"/>
            </w:pPr>
          </w:p>
          <w:p w14:paraId="7DC3E214" w14:textId="77777777" w:rsidR="007071E4" w:rsidRPr="00975BDE" w:rsidRDefault="007071E4" w:rsidP="00621FF0">
            <w:pPr>
              <w:pStyle w:val="BodyTextIndent2"/>
              <w:tabs>
                <w:tab w:val="left" w:pos="720"/>
              </w:tabs>
              <w:spacing w:line="360" w:lineRule="auto"/>
              <w:ind w:right="305" w:firstLine="0"/>
            </w:pPr>
          </w:p>
          <w:p w14:paraId="5EC51B90" w14:textId="77777777" w:rsidR="007071E4" w:rsidRPr="00975BDE" w:rsidRDefault="007071E4" w:rsidP="00621FF0">
            <w:pPr>
              <w:pStyle w:val="BodyTextIndent2"/>
              <w:tabs>
                <w:tab w:val="left" w:pos="720"/>
              </w:tabs>
              <w:spacing w:line="360" w:lineRule="auto"/>
              <w:ind w:right="305" w:firstLine="0"/>
            </w:pPr>
          </w:p>
          <w:p w14:paraId="4ABF5EB8" w14:textId="77777777" w:rsidR="007071E4" w:rsidRPr="00975BDE" w:rsidRDefault="007071E4" w:rsidP="00621FF0">
            <w:pPr>
              <w:pStyle w:val="BodyTextIndent2"/>
              <w:tabs>
                <w:tab w:val="left" w:pos="720"/>
              </w:tabs>
              <w:spacing w:line="360" w:lineRule="auto"/>
              <w:ind w:right="305" w:firstLine="0"/>
            </w:pPr>
          </w:p>
          <w:p w14:paraId="2AA198E7" w14:textId="77777777" w:rsidR="007071E4" w:rsidRPr="00975BDE" w:rsidRDefault="007071E4" w:rsidP="00621FF0">
            <w:pPr>
              <w:pStyle w:val="BodyTextIndent2"/>
              <w:tabs>
                <w:tab w:val="left" w:pos="720"/>
              </w:tabs>
              <w:spacing w:line="360" w:lineRule="auto"/>
              <w:ind w:right="305" w:firstLine="0"/>
            </w:pPr>
          </w:p>
          <w:p w14:paraId="1473AA84" w14:textId="77777777" w:rsidR="007071E4" w:rsidRPr="00975BDE" w:rsidRDefault="007071E4" w:rsidP="00621FF0">
            <w:pPr>
              <w:pStyle w:val="BodyTextIndent2"/>
              <w:tabs>
                <w:tab w:val="left" w:pos="720"/>
              </w:tabs>
              <w:spacing w:line="360" w:lineRule="auto"/>
              <w:ind w:right="305" w:firstLine="0"/>
            </w:pPr>
          </w:p>
          <w:p w14:paraId="34614034" w14:textId="77777777" w:rsidR="007071E4" w:rsidRPr="00975BDE" w:rsidRDefault="007071E4" w:rsidP="00621FF0">
            <w:pPr>
              <w:pStyle w:val="BodyTextIndent2"/>
              <w:tabs>
                <w:tab w:val="left" w:pos="720"/>
              </w:tabs>
              <w:spacing w:line="360" w:lineRule="auto"/>
              <w:ind w:right="305" w:firstLine="0"/>
            </w:pPr>
          </w:p>
          <w:p w14:paraId="11E8D1DA" w14:textId="77777777" w:rsidR="007071E4" w:rsidRPr="00975BDE" w:rsidRDefault="007071E4" w:rsidP="00621FF0">
            <w:pPr>
              <w:pStyle w:val="BodyTextIndent2"/>
              <w:tabs>
                <w:tab w:val="left" w:pos="720"/>
              </w:tabs>
              <w:spacing w:line="360" w:lineRule="auto"/>
              <w:ind w:right="305" w:firstLine="0"/>
            </w:pPr>
          </w:p>
          <w:p w14:paraId="2BC74C32" w14:textId="77777777" w:rsidR="007071E4" w:rsidRPr="00975BDE" w:rsidRDefault="007071E4" w:rsidP="00621FF0">
            <w:pPr>
              <w:pStyle w:val="BodyTextIndent2"/>
              <w:tabs>
                <w:tab w:val="left" w:pos="720"/>
              </w:tabs>
              <w:spacing w:line="360" w:lineRule="auto"/>
              <w:ind w:right="305" w:firstLine="0"/>
            </w:pPr>
          </w:p>
          <w:p w14:paraId="17C2F641" w14:textId="77777777" w:rsidR="007071E4" w:rsidRPr="00975BDE" w:rsidRDefault="007071E4" w:rsidP="00621FF0">
            <w:pPr>
              <w:pStyle w:val="BodyTextIndent2"/>
              <w:tabs>
                <w:tab w:val="left" w:pos="720"/>
              </w:tabs>
              <w:spacing w:line="360" w:lineRule="auto"/>
              <w:ind w:right="305" w:firstLine="0"/>
            </w:pPr>
          </w:p>
          <w:p w14:paraId="2D6DD828" w14:textId="77777777" w:rsidR="007071E4" w:rsidRPr="00975BDE" w:rsidRDefault="007071E4" w:rsidP="00621FF0">
            <w:pPr>
              <w:pStyle w:val="BodyTextIndent2"/>
              <w:tabs>
                <w:tab w:val="left" w:pos="720"/>
              </w:tabs>
              <w:spacing w:line="360" w:lineRule="auto"/>
              <w:ind w:right="305" w:firstLine="0"/>
            </w:pPr>
          </w:p>
          <w:p w14:paraId="6A0A4760" w14:textId="77777777" w:rsidR="007071E4" w:rsidRPr="00975BDE" w:rsidRDefault="007071E4" w:rsidP="00621FF0">
            <w:pPr>
              <w:pStyle w:val="BodyTextIndent2"/>
              <w:tabs>
                <w:tab w:val="left" w:pos="720"/>
              </w:tabs>
              <w:spacing w:line="360" w:lineRule="auto"/>
              <w:ind w:right="305" w:firstLine="0"/>
            </w:pPr>
          </w:p>
          <w:p w14:paraId="27612DB4" w14:textId="77777777" w:rsidR="007071E4" w:rsidRPr="00975BDE" w:rsidRDefault="007071E4" w:rsidP="00621FF0">
            <w:pPr>
              <w:pStyle w:val="BodyTextIndent2"/>
              <w:tabs>
                <w:tab w:val="left" w:pos="720"/>
              </w:tabs>
              <w:spacing w:line="360" w:lineRule="auto"/>
              <w:ind w:right="305" w:firstLine="0"/>
            </w:pPr>
          </w:p>
          <w:p w14:paraId="56232795" w14:textId="77777777" w:rsidR="007071E4" w:rsidRPr="00975BDE" w:rsidRDefault="007071E4" w:rsidP="00621FF0">
            <w:pPr>
              <w:pStyle w:val="BodyTextIndent2"/>
              <w:tabs>
                <w:tab w:val="left" w:pos="720"/>
              </w:tabs>
              <w:spacing w:line="360" w:lineRule="auto"/>
              <w:ind w:right="305" w:firstLine="0"/>
            </w:pPr>
          </w:p>
          <w:p w14:paraId="1DB26D20" w14:textId="77777777" w:rsidR="007071E4" w:rsidRPr="00975BDE" w:rsidRDefault="007071E4" w:rsidP="00621FF0">
            <w:pPr>
              <w:pStyle w:val="BodyTextIndent2"/>
              <w:tabs>
                <w:tab w:val="left" w:pos="720"/>
              </w:tabs>
              <w:spacing w:line="360" w:lineRule="auto"/>
              <w:ind w:right="305" w:firstLine="0"/>
            </w:pPr>
          </w:p>
          <w:p w14:paraId="611130FA" w14:textId="77777777" w:rsidR="007071E4" w:rsidRPr="00975BDE" w:rsidRDefault="007071E4" w:rsidP="00621FF0">
            <w:pPr>
              <w:pStyle w:val="BodyTextIndent2"/>
              <w:tabs>
                <w:tab w:val="left" w:pos="720"/>
              </w:tabs>
              <w:spacing w:line="360" w:lineRule="auto"/>
              <w:ind w:right="305" w:firstLine="0"/>
            </w:pPr>
          </w:p>
          <w:p w14:paraId="6B90C42E" w14:textId="77777777" w:rsidR="007071E4" w:rsidRPr="00975BDE" w:rsidRDefault="007071E4" w:rsidP="00621FF0">
            <w:pPr>
              <w:pStyle w:val="BodyTextIndent2"/>
              <w:tabs>
                <w:tab w:val="left" w:pos="720"/>
              </w:tabs>
              <w:spacing w:line="360" w:lineRule="auto"/>
              <w:ind w:right="305" w:firstLine="0"/>
            </w:pPr>
          </w:p>
          <w:p w14:paraId="2BC2FEFD" w14:textId="77777777" w:rsidR="007071E4" w:rsidRPr="00975BDE" w:rsidRDefault="007071E4" w:rsidP="00621FF0">
            <w:pPr>
              <w:pStyle w:val="BodyTextIndent2"/>
              <w:tabs>
                <w:tab w:val="left" w:pos="720"/>
              </w:tabs>
              <w:spacing w:line="360" w:lineRule="auto"/>
              <w:ind w:right="305" w:firstLine="0"/>
            </w:pPr>
          </w:p>
          <w:p w14:paraId="72BD0780" w14:textId="77777777" w:rsidR="007071E4" w:rsidRPr="00975BDE" w:rsidRDefault="007071E4" w:rsidP="00621FF0">
            <w:pPr>
              <w:pStyle w:val="BodyTextIndent2"/>
              <w:tabs>
                <w:tab w:val="left" w:pos="720"/>
              </w:tabs>
              <w:spacing w:line="360" w:lineRule="auto"/>
              <w:ind w:right="305" w:firstLine="0"/>
            </w:pPr>
          </w:p>
          <w:p w14:paraId="58D5A04D" w14:textId="77777777" w:rsidR="007071E4" w:rsidRPr="00975BDE" w:rsidRDefault="007071E4" w:rsidP="00621FF0">
            <w:pPr>
              <w:pStyle w:val="BodyTextIndent2"/>
              <w:tabs>
                <w:tab w:val="left" w:pos="720"/>
              </w:tabs>
              <w:spacing w:line="360" w:lineRule="auto"/>
              <w:ind w:right="305" w:firstLine="0"/>
            </w:pPr>
          </w:p>
          <w:p w14:paraId="16738BE8" w14:textId="77777777" w:rsidR="007071E4" w:rsidRPr="00975BDE" w:rsidRDefault="007071E4" w:rsidP="00621FF0">
            <w:pPr>
              <w:pStyle w:val="BodyTextIndent2"/>
              <w:tabs>
                <w:tab w:val="left" w:pos="720"/>
              </w:tabs>
              <w:spacing w:line="360" w:lineRule="auto"/>
              <w:ind w:right="305" w:firstLine="0"/>
            </w:pPr>
          </w:p>
          <w:p w14:paraId="58FA9D05" w14:textId="77777777" w:rsidR="009E5183" w:rsidRDefault="009E5183" w:rsidP="007071E4">
            <w:pPr>
              <w:spacing w:line="360" w:lineRule="auto"/>
              <w:rPr>
                <w:rFonts w:ascii="Arial" w:hAnsi="Arial" w:cs="Arial"/>
                <w:sz w:val="22"/>
                <w:szCs w:val="22"/>
                <w:lang w:val="el-GR"/>
              </w:rPr>
            </w:pPr>
          </w:p>
          <w:p w14:paraId="39791022" w14:textId="77777777" w:rsidR="009E5183" w:rsidRDefault="009E5183" w:rsidP="007071E4">
            <w:pPr>
              <w:spacing w:line="360" w:lineRule="auto"/>
              <w:rPr>
                <w:rFonts w:ascii="Arial" w:hAnsi="Arial" w:cs="Arial"/>
                <w:sz w:val="22"/>
                <w:szCs w:val="22"/>
                <w:lang w:val="el-GR"/>
              </w:rPr>
            </w:pPr>
          </w:p>
          <w:p w14:paraId="7D779B64" w14:textId="77777777" w:rsidR="009E5183" w:rsidRDefault="009E5183" w:rsidP="007071E4">
            <w:pPr>
              <w:spacing w:line="360" w:lineRule="auto"/>
              <w:rPr>
                <w:rFonts w:ascii="Arial" w:hAnsi="Arial" w:cs="Arial"/>
                <w:sz w:val="22"/>
                <w:szCs w:val="22"/>
                <w:lang w:val="el-GR"/>
              </w:rPr>
            </w:pPr>
          </w:p>
          <w:p w14:paraId="5DB4A731" w14:textId="77777777" w:rsidR="009E5183" w:rsidRDefault="009E5183" w:rsidP="007071E4">
            <w:pPr>
              <w:spacing w:line="360" w:lineRule="auto"/>
              <w:rPr>
                <w:rFonts w:ascii="Arial" w:hAnsi="Arial" w:cs="Arial"/>
                <w:sz w:val="22"/>
                <w:szCs w:val="22"/>
                <w:lang w:val="el-GR"/>
              </w:rPr>
            </w:pPr>
          </w:p>
          <w:p w14:paraId="12A3D5D4" w14:textId="77777777" w:rsidR="009E5183" w:rsidRDefault="009E5183" w:rsidP="007071E4">
            <w:pPr>
              <w:spacing w:line="360" w:lineRule="auto"/>
              <w:rPr>
                <w:rFonts w:ascii="Arial" w:hAnsi="Arial" w:cs="Arial"/>
                <w:sz w:val="22"/>
                <w:szCs w:val="22"/>
                <w:lang w:val="el-GR"/>
              </w:rPr>
            </w:pPr>
          </w:p>
          <w:p w14:paraId="5D09CAB7" w14:textId="77777777" w:rsidR="009E5183" w:rsidRDefault="009E5183" w:rsidP="007071E4">
            <w:pPr>
              <w:spacing w:line="360" w:lineRule="auto"/>
              <w:rPr>
                <w:rFonts w:ascii="Arial" w:hAnsi="Arial" w:cs="Arial"/>
                <w:sz w:val="22"/>
                <w:szCs w:val="22"/>
                <w:lang w:val="el-GR"/>
              </w:rPr>
            </w:pPr>
          </w:p>
          <w:p w14:paraId="3B66F106" w14:textId="77777777" w:rsidR="009E5183" w:rsidRDefault="009E5183" w:rsidP="007071E4">
            <w:pPr>
              <w:spacing w:line="360" w:lineRule="auto"/>
              <w:rPr>
                <w:rFonts w:ascii="Arial" w:hAnsi="Arial" w:cs="Arial"/>
                <w:sz w:val="22"/>
                <w:szCs w:val="22"/>
                <w:lang w:val="el-GR"/>
              </w:rPr>
            </w:pPr>
          </w:p>
          <w:p w14:paraId="55A2E0E2" w14:textId="77777777" w:rsidR="009E5183" w:rsidRDefault="009E5183" w:rsidP="007071E4">
            <w:pPr>
              <w:spacing w:line="360" w:lineRule="auto"/>
              <w:rPr>
                <w:rFonts w:ascii="Arial" w:hAnsi="Arial" w:cs="Arial"/>
                <w:sz w:val="22"/>
                <w:szCs w:val="22"/>
                <w:lang w:val="el-GR"/>
              </w:rPr>
            </w:pPr>
          </w:p>
          <w:p w14:paraId="277D7E47" w14:textId="77777777" w:rsidR="00EE437F" w:rsidRDefault="00EE437F" w:rsidP="007071E4">
            <w:pPr>
              <w:spacing w:line="360" w:lineRule="auto"/>
              <w:rPr>
                <w:rFonts w:ascii="Arial" w:hAnsi="Arial" w:cs="Arial"/>
                <w:sz w:val="22"/>
                <w:szCs w:val="22"/>
                <w:lang w:val="el-GR"/>
              </w:rPr>
            </w:pPr>
          </w:p>
          <w:p w14:paraId="70928913" w14:textId="77777777" w:rsidR="00147D01" w:rsidRDefault="00147D01" w:rsidP="007071E4">
            <w:pPr>
              <w:spacing w:line="360" w:lineRule="auto"/>
              <w:rPr>
                <w:rFonts w:ascii="Arial" w:hAnsi="Arial" w:cs="Arial"/>
                <w:sz w:val="22"/>
                <w:szCs w:val="22"/>
                <w:lang w:val="el-GR"/>
              </w:rPr>
            </w:pPr>
          </w:p>
          <w:p w14:paraId="37476F02" w14:textId="77777777" w:rsidR="00147D01" w:rsidRDefault="00147D01" w:rsidP="007071E4">
            <w:pPr>
              <w:spacing w:line="360" w:lineRule="auto"/>
              <w:rPr>
                <w:rFonts w:ascii="Arial" w:hAnsi="Arial" w:cs="Arial"/>
                <w:sz w:val="22"/>
                <w:szCs w:val="22"/>
                <w:lang w:val="el-GR"/>
              </w:rPr>
            </w:pPr>
          </w:p>
          <w:p w14:paraId="64FC13ED" w14:textId="77777777" w:rsidR="00147D01" w:rsidRDefault="00147D01" w:rsidP="007071E4">
            <w:pPr>
              <w:spacing w:line="360" w:lineRule="auto"/>
              <w:rPr>
                <w:rFonts w:ascii="Arial" w:hAnsi="Arial" w:cs="Arial"/>
                <w:sz w:val="22"/>
                <w:szCs w:val="22"/>
                <w:lang w:val="el-GR"/>
              </w:rPr>
            </w:pPr>
          </w:p>
          <w:p w14:paraId="69161EAA" w14:textId="77777777" w:rsidR="00147D01" w:rsidRDefault="00147D01" w:rsidP="007071E4">
            <w:pPr>
              <w:spacing w:line="360" w:lineRule="auto"/>
              <w:rPr>
                <w:rFonts w:ascii="Arial" w:hAnsi="Arial" w:cs="Arial"/>
                <w:sz w:val="22"/>
                <w:szCs w:val="22"/>
                <w:lang w:val="el-GR"/>
              </w:rPr>
            </w:pPr>
          </w:p>
          <w:p w14:paraId="0F54C746" w14:textId="77777777" w:rsidR="00147D01" w:rsidRDefault="00147D01" w:rsidP="007071E4">
            <w:pPr>
              <w:spacing w:line="360" w:lineRule="auto"/>
              <w:rPr>
                <w:rFonts w:ascii="Arial" w:hAnsi="Arial" w:cs="Arial"/>
                <w:sz w:val="22"/>
                <w:szCs w:val="22"/>
                <w:lang w:val="el-GR"/>
              </w:rPr>
            </w:pPr>
          </w:p>
          <w:p w14:paraId="7F737E4C" w14:textId="77777777" w:rsidR="00147D01" w:rsidRDefault="00147D01" w:rsidP="007071E4">
            <w:pPr>
              <w:spacing w:line="360" w:lineRule="auto"/>
              <w:rPr>
                <w:rFonts w:ascii="Arial" w:hAnsi="Arial" w:cs="Arial"/>
                <w:sz w:val="22"/>
                <w:szCs w:val="22"/>
                <w:lang w:val="el-GR"/>
              </w:rPr>
            </w:pPr>
          </w:p>
          <w:p w14:paraId="10567BDC" w14:textId="77777777" w:rsidR="00147D01" w:rsidRDefault="00147D01" w:rsidP="007071E4">
            <w:pPr>
              <w:spacing w:line="360" w:lineRule="auto"/>
              <w:rPr>
                <w:rFonts w:ascii="Arial" w:hAnsi="Arial" w:cs="Arial"/>
                <w:sz w:val="22"/>
                <w:szCs w:val="22"/>
                <w:lang w:val="el-GR"/>
              </w:rPr>
            </w:pPr>
          </w:p>
          <w:p w14:paraId="7D6C5E66" w14:textId="77777777" w:rsidR="00147D01" w:rsidRDefault="00147D01" w:rsidP="007071E4">
            <w:pPr>
              <w:spacing w:line="360" w:lineRule="auto"/>
              <w:rPr>
                <w:rFonts w:ascii="Arial" w:hAnsi="Arial" w:cs="Arial"/>
                <w:sz w:val="22"/>
                <w:szCs w:val="22"/>
                <w:lang w:val="el-GR"/>
              </w:rPr>
            </w:pPr>
          </w:p>
          <w:p w14:paraId="269CEC67" w14:textId="77777777" w:rsidR="00147D01" w:rsidRDefault="00147D01" w:rsidP="007071E4">
            <w:pPr>
              <w:spacing w:line="360" w:lineRule="auto"/>
              <w:rPr>
                <w:rFonts w:ascii="Arial" w:hAnsi="Arial" w:cs="Arial"/>
                <w:sz w:val="22"/>
                <w:szCs w:val="22"/>
                <w:lang w:val="el-GR"/>
              </w:rPr>
            </w:pPr>
          </w:p>
          <w:p w14:paraId="651E159B" w14:textId="77777777" w:rsidR="00147D01" w:rsidRDefault="00147D01" w:rsidP="007071E4">
            <w:pPr>
              <w:spacing w:line="360" w:lineRule="auto"/>
              <w:rPr>
                <w:rFonts w:ascii="Arial" w:hAnsi="Arial" w:cs="Arial"/>
                <w:sz w:val="22"/>
                <w:szCs w:val="22"/>
                <w:lang w:val="el-GR"/>
              </w:rPr>
            </w:pPr>
          </w:p>
          <w:p w14:paraId="55A22B2A" w14:textId="77777777" w:rsidR="00147D01" w:rsidRDefault="00147D01" w:rsidP="007071E4">
            <w:pPr>
              <w:spacing w:line="360" w:lineRule="auto"/>
              <w:rPr>
                <w:rFonts w:ascii="Arial" w:hAnsi="Arial" w:cs="Arial"/>
                <w:sz w:val="22"/>
                <w:szCs w:val="22"/>
                <w:lang w:val="el-GR"/>
              </w:rPr>
            </w:pPr>
          </w:p>
          <w:p w14:paraId="6F51BBF0" w14:textId="77777777" w:rsidR="00147D01" w:rsidRDefault="00147D01" w:rsidP="007071E4">
            <w:pPr>
              <w:spacing w:line="360" w:lineRule="auto"/>
              <w:rPr>
                <w:rFonts w:ascii="Arial" w:hAnsi="Arial" w:cs="Arial"/>
                <w:sz w:val="22"/>
                <w:szCs w:val="22"/>
                <w:lang w:val="el-GR"/>
              </w:rPr>
            </w:pPr>
          </w:p>
          <w:p w14:paraId="40CE12D6" w14:textId="77777777" w:rsidR="00147D01" w:rsidRDefault="00147D01" w:rsidP="007071E4">
            <w:pPr>
              <w:spacing w:line="360" w:lineRule="auto"/>
              <w:rPr>
                <w:rFonts w:ascii="Arial" w:hAnsi="Arial" w:cs="Arial"/>
                <w:sz w:val="22"/>
                <w:szCs w:val="22"/>
                <w:lang w:val="el-GR"/>
              </w:rPr>
            </w:pPr>
          </w:p>
          <w:p w14:paraId="19895451" w14:textId="77777777" w:rsidR="00147D01" w:rsidRDefault="00147D01" w:rsidP="007071E4">
            <w:pPr>
              <w:spacing w:line="360" w:lineRule="auto"/>
              <w:rPr>
                <w:rFonts w:ascii="Arial" w:hAnsi="Arial" w:cs="Arial"/>
                <w:sz w:val="22"/>
                <w:szCs w:val="22"/>
                <w:lang w:val="el-GR"/>
              </w:rPr>
            </w:pPr>
          </w:p>
          <w:p w14:paraId="22DAE931" w14:textId="77777777" w:rsidR="00147D01" w:rsidRDefault="00147D01" w:rsidP="007071E4">
            <w:pPr>
              <w:spacing w:line="360" w:lineRule="auto"/>
              <w:rPr>
                <w:rFonts w:ascii="Arial" w:hAnsi="Arial" w:cs="Arial"/>
                <w:sz w:val="22"/>
                <w:szCs w:val="22"/>
                <w:lang w:val="el-GR"/>
              </w:rPr>
            </w:pPr>
          </w:p>
          <w:p w14:paraId="5E4BF077" w14:textId="77777777" w:rsidR="00147D01" w:rsidRDefault="00147D01" w:rsidP="007071E4">
            <w:pPr>
              <w:spacing w:line="360" w:lineRule="auto"/>
              <w:rPr>
                <w:rFonts w:ascii="Arial" w:hAnsi="Arial" w:cs="Arial"/>
                <w:sz w:val="22"/>
                <w:szCs w:val="22"/>
                <w:lang w:val="el-GR"/>
              </w:rPr>
            </w:pPr>
          </w:p>
          <w:p w14:paraId="4ABAC191" w14:textId="77777777" w:rsidR="00147D01" w:rsidRDefault="00147D01" w:rsidP="007071E4">
            <w:pPr>
              <w:spacing w:line="360" w:lineRule="auto"/>
              <w:rPr>
                <w:rFonts w:ascii="Arial" w:hAnsi="Arial" w:cs="Arial"/>
                <w:sz w:val="22"/>
                <w:szCs w:val="22"/>
                <w:lang w:val="el-GR"/>
              </w:rPr>
            </w:pPr>
          </w:p>
          <w:p w14:paraId="6B64B312" w14:textId="77777777" w:rsidR="00147D01" w:rsidRDefault="00147D01" w:rsidP="007071E4">
            <w:pPr>
              <w:spacing w:line="360" w:lineRule="auto"/>
              <w:rPr>
                <w:rFonts w:ascii="Arial" w:hAnsi="Arial" w:cs="Arial"/>
                <w:sz w:val="22"/>
                <w:szCs w:val="22"/>
                <w:lang w:val="el-GR"/>
              </w:rPr>
            </w:pPr>
          </w:p>
          <w:p w14:paraId="37BFABAC" w14:textId="77777777" w:rsidR="00147D01" w:rsidRDefault="00147D01" w:rsidP="007071E4">
            <w:pPr>
              <w:spacing w:line="360" w:lineRule="auto"/>
              <w:rPr>
                <w:rFonts w:ascii="Arial" w:hAnsi="Arial" w:cs="Arial"/>
                <w:sz w:val="22"/>
                <w:szCs w:val="22"/>
                <w:lang w:val="el-GR"/>
              </w:rPr>
            </w:pPr>
          </w:p>
          <w:p w14:paraId="4D4C7C92" w14:textId="77777777" w:rsidR="00147D01" w:rsidRDefault="00147D01" w:rsidP="007071E4">
            <w:pPr>
              <w:spacing w:line="360" w:lineRule="auto"/>
              <w:rPr>
                <w:rFonts w:ascii="Arial" w:hAnsi="Arial" w:cs="Arial"/>
                <w:sz w:val="22"/>
                <w:szCs w:val="22"/>
                <w:lang w:val="el-GR"/>
              </w:rPr>
            </w:pPr>
          </w:p>
          <w:p w14:paraId="48378367" w14:textId="77777777" w:rsidR="00147D01" w:rsidRDefault="00147D01" w:rsidP="007071E4">
            <w:pPr>
              <w:spacing w:line="360" w:lineRule="auto"/>
              <w:rPr>
                <w:rFonts w:ascii="Arial" w:hAnsi="Arial" w:cs="Arial"/>
                <w:sz w:val="22"/>
                <w:szCs w:val="22"/>
                <w:lang w:val="el-GR"/>
              </w:rPr>
            </w:pPr>
          </w:p>
          <w:p w14:paraId="6BDA3B44" w14:textId="77777777" w:rsidR="00147D01" w:rsidRDefault="00147D01" w:rsidP="007071E4">
            <w:pPr>
              <w:spacing w:line="360" w:lineRule="auto"/>
              <w:rPr>
                <w:rFonts w:ascii="Arial" w:hAnsi="Arial" w:cs="Arial"/>
                <w:sz w:val="22"/>
                <w:szCs w:val="22"/>
                <w:lang w:val="el-GR"/>
              </w:rPr>
            </w:pPr>
          </w:p>
          <w:p w14:paraId="1233699D" w14:textId="77777777" w:rsidR="00147D01" w:rsidRDefault="00147D01" w:rsidP="007071E4">
            <w:pPr>
              <w:spacing w:line="360" w:lineRule="auto"/>
              <w:rPr>
                <w:rFonts w:ascii="Arial" w:hAnsi="Arial" w:cs="Arial"/>
                <w:sz w:val="22"/>
                <w:szCs w:val="22"/>
                <w:lang w:val="el-GR"/>
              </w:rPr>
            </w:pPr>
          </w:p>
          <w:p w14:paraId="7552DF8B" w14:textId="77777777" w:rsidR="00147D01" w:rsidRDefault="00147D01" w:rsidP="007071E4">
            <w:pPr>
              <w:spacing w:line="360" w:lineRule="auto"/>
              <w:rPr>
                <w:rFonts w:ascii="Arial" w:hAnsi="Arial" w:cs="Arial"/>
                <w:sz w:val="22"/>
                <w:szCs w:val="22"/>
                <w:lang w:val="el-GR"/>
              </w:rPr>
            </w:pPr>
          </w:p>
          <w:p w14:paraId="35DC2629" w14:textId="77777777" w:rsidR="00147D01" w:rsidRDefault="00147D01" w:rsidP="007071E4">
            <w:pPr>
              <w:spacing w:line="360" w:lineRule="auto"/>
              <w:rPr>
                <w:rFonts w:ascii="Arial" w:hAnsi="Arial" w:cs="Arial"/>
                <w:sz w:val="22"/>
                <w:szCs w:val="22"/>
                <w:lang w:val="el-GR"/>
              </w:rPr>
            </w:pPr>
          </w:p>
          <w:p w14:paraId="3CBB1726" w14:textId="77777777" w:rsidR="00147D01" w:rsidRDefault="00147D01" w:rsidP="007071E4">
            <w:pPr>
              <w:spacing w:line="360" w:lineRule="auto"/>
              <w:rPr>
                <w:rFonts w:ascii="Arial" w:hAnsi="Arial" w:cs="Arial"/>
                <w:sz w:val="22"/>
                <w:szCs w:val="22"/>
                <w:lang w:val="el-GR"/>
              </w:rPr>
            </w:pPr>
          </w:p>
          <w:p w14:paraId="111C77CB" w14:textId="77777777" w:rsidR="00147D01" w:rsidRDefault="00147D01" w:rsidP="007071E4">
            <w:pPr>
              <w:spacing w:line="360" w:lineRule="auto"/>
              <w:rPr>
                <w:rFonts w:ascii="Arial" w:hAnsi="Arial" w:cs="Arial"/>
                <w:sz w:val="22"/>
                <w:szCs w:val="22"/>
                <w:lang w:val="el-GR"/>
              </w:rPr>
            </w:pPr>
          </w:p>
          <w:p w14:paraId="3EFEBE66" w14:textId="77777777" w:rsidR="00147D01" w:rsidRDefault="00147D01" w:rsidP="007071E4">
            <w:pPr>
              <w:spacing w:line="360" w:lineRule="auto"/>
              <w:rPr>
                <w:rFonts w:ascii="Arial" w:hAnsi="Arial" w:cs="Arial"/>
                <w:sz w:val="22"/>
                <w:szCs w:val="22"/>
                <w:lang w:val="el-GR"/>
              </w:rPr>
            </w:pPr>
          </w:p>
          <w:p w14:paraId="173D0579" w14:textId="77777777" w:rsidR="00147D01" w:rsidRDefault="00147D01" w:rsidP="007071E4">
            <w:pPr>
              <w:spacing w:line="360" w:lineRule="auto"/>
              <w:rPr>
                <w:rFonts w:ascii="Arial" w:hAnsi="Arial" w:cs="Arial"/>
                <w:sz w:val="22"/>
                <w:szCs w:val="22"/>
                <w:lang w:val="el-GR"/>
              </w:rPr>
            </w:pPr>
          </w:p>
          <w:p w14:paraId="6372A119" w14:textId="77777777" w:rsidR="00147D01" w:rsidRDefault="00147D01" w:rsidP="007071E4">
            <w:pPr>
              <w:spacing w:line="360" w:lineRule="auto"/>
              <w:rPr>
                <w:rFonts w:ascii="Arial" w:hAnsi="Arial" w:cs="Arial"/>
                <w:sz w:val="22"/>
                <w:szCs w:val="22"/>
                <w:lang w:val="el-GR"/>
              </w:rPr>
            </w:pPr>
          </w:p>
          <w:p w14:paraId="38AD00C5" w14:textId="77777777" w:rsidR="00147D01" w:rsidRDefault="00147D01" w:rsidP="007071E4">
            <w:pPr>
              <w:spacing w:line="360" w:lineRule="auto"/>
              <w:rPr>
                <w:rFonts w:ascii="Arial" w:hAnsi="Arial" w:cs="Arial"/>
                <w:sz w:val="22"/>
                <w:szCs w:val="22"/>
                <w:lang w:val="el-GR"/>
              </w:rPr>
            </w:pPr>
          </w:p>
          <w:p w14:paraId="69C839B6" w14:textId="77777777" w:rsidR="00147D01" w:rsidRDefault="00147D01" w:rsidP="007071E4">
            <w:pPr>
              <w:spacing w:line="360" w:lineRule="auto"/>
              <w:rPr>
                <w:rFonts w:ascii="Arial" w:hAnsi="Arial" w:cs="Arial"/>
                <w:sz w:val="22"/>
                <w:szCs w:val="22"/>
                <w:lang w:val="el-GR"/>
              </w:rPr>
            </w:pPr>
          </w:p>
          <w:p w14:paraId="497CE440" w14:textId="77777777" w:rsidR="00147D01" w:rsidRDefault="00147D01" w:rsidP="007071E4">
            <w:pPr>
              <w:spacing w:line="360" w:lineRule="auto"/>
              <w:rPr>
                <w:rFonts w:ascii="Arial" w:hAnsi="Arial" w:cs="Arial"/>
                <w:sz w:val="22"/>
                <w:szCs w:val="22"/>
                <w:lang w:val="el-GR"/>
              </w:rPr>
            </w:pPr>
          </w:p>
          <w:p w14:paraId="21A48EA8" w14:textId="77777777" w:rsidR="00147D01" w:rsidRDefault="00147D01" w:rsidP="007071E4">
            <w:pPr>
              <w:spacing w:line="360" w:lineRule="auto"/>
              <w:rPr>
                <w:rFonts w:ascii="Arial" w:hAnsi="Arial" w:cs="Arial"/>
                <w:sz w:val="22"/>
                <w:szCs w:val="22"/>
                <w:lang w:val="el-GR"/>
              </w:rPr>
            </w:pPr>
          </w:p>
          <w:p w14:paraId="5FF872CA" w14:textId="77777777" w:rsidR="00147D01" w:rsidRDefault="00147D01" w:rsidP="007071E4">
            <w:pPr>
              <w:spacing w:line="360" w:lineRule="auto"/>
              <w:rPr>
                <w:rFonts w:ascii="Arial" w:hAnsi="Arial" w:cs="Arial"/>
                <w:sz w:val="22"/>
                <w:szCs w:val="22"/>
                <w:lang w:val="el-GR"/>
              </w:rPr>
            </w:pPr>
          </w:p>
          <w:p w14:paraId="426ED1FA" w14:textId="77777777" w:rsidR="00147D01" w:rsidRDefault="00147D01" w:rsidP="007071E4">
            <w:pPr>
              <w:spacing w:line="360" w:lineRule="auto"/>
              <w:rPr>
                <w:rFonts w:ascii="Arial" w:hAnsi="Arial" w:cs="Arial"/>
                <w:sz w:val="22"/>
                <w:szCs w:val="22"/>
                <w:lang w:val="el-GR"/>
              </w:rPr>
            </w:pPr>
          </w:p>
          <w:p w14:paraId="4C9AC307" w14:textId="77777777" w:rsidR="00147D01" w:rsidRDefault="00147D01" w:rsidP="007071E4">
            <w:pPr>
              <w:spacing w:line="360" w:lineRule="auto"/>
              <w:rPr>
                <w:rFonts w:ascii="Arial" w:hAnsi="Arial" w:cs="Arial"/>
                <w:sz w:val="22"/>
                <w:szCs w:val="22"/>
                <w:lang w:val="el-GR"/>
              </w:rPr>
            </w:pPr>
          </w:p>
          <w:p w14:paraId="5C80A64F" w14:textId="77777777" w:rsidR="00147D01" w:rsidRDefault="00147D01" w:rsidP="007071E4">
            <w:pPr>
              <w:spacing w:line="360" w:lineRule="auto"/>
              <w:rPr>
                <w:rFonts w:ascii="Arial" w:hAnsi="Arial" w:cs="Arial"/>
                <w:sz w:val="22"/>
                <w:szCs w:val="22"/>
                <w:lang w:val="el-GR"/>
              </w:rPr>
            </w:pPr>
          </w:p>
          <w:p w14:paraId="7E1C6D61" w14:textId="77777777" w:rsidR="00147D01" w:rsidRDefault="00147D01" w:rsidP="007071E4">
            <w:pPr>
              <w:spacing w:line="360" w:lineRule="auto"/>
              <w:rPr>
                <w:rFonts w:ascii="Arial" w:hAnsi="Arial" w:cs="Arial"/>
                <w:sz w:val="22"/>
                <w:szCs w:val="22"/>
                <w:lang w:val="el-GR"/>
              </w:rPr>
            </w:pPr>
          </w:p>
          <w:p w14:paraId="5C4C1C62" w14:textId="77777777" w:rsidR="00147D01" w:rsidRDefault="00147D01" w:rsidP="007071E4">
            <w:pPr>
              <w:spacing w:line="360" w:lineRule="auto"/>
              <w:rPr>
                <w:rFonts w:ascii="Arial" w:hAnsi="Arial" w:cs="Arial"/>
                <w:sz w:val="22"/>
                <w:szCs w:val="22"/>
                <w:lang w:val="el-GR"/>
              </w:rPr>
            </w:pPr>
          </w:p>
          <w:p w14:paraId="3311431C" w14:textId="77777777" w:rsidR="00147D01" w:rsidRDefault="00147D01" w:rsidP="007071E4">
            <w:pPr>
              <w:spacing w:line="360" w:lineRule="auto"/>
              <w:rPr>
                <w:rFonts w:ascii="Arial" w:hAnsi="Arial" w:cs="Arial"/>
                <w:sz w:val="22"/>
                <w:szCs w:val="22"/>
                <w:lang w:val="el-GR"/>
              </w:rPr>
            </w:pPr>
          </w:p>
          <w:p w14:paraId="63E8BF5E" w14:textId="77777777" w:rsidR="00147D01" w:rsidRDefault="00147D01" w:rsidP="007071E4">
            <w:pPr>
              <w:spacing w:line="360" w:lineRule="auto"/>
              <w:rPr>
                <w:rFonts w:ascii="Arial" w:hAnsi="Arial" w:cs="Arial"/>
                <w:sz w:val="22"/>
                <w:szCs w:val="22"/>
                <w:lang w:val="el-GR"/>
              </w:rPr>
            </w:pPr>
          </w:p>
          <w:p w14:paraId="168AFA44" w14:textId="77777777" w:rsidR="00147D01" w:rsidRDefault="00147D01" w:rsidP="007071E4">
            <w:pPr>
              <w:spacing w:line="360" w:lineRule="auto"/>
              <w:rPr>
                <w:rFonts w:ascii="Arial" w:hAnsi="Arial" w:cs="Arial"/>
                <w:sz w:val="22"/>
                <w:szCs w:val="22"/>
                <w:lang w:val="el-GR"/>
              </w:rPr>
            </w:pPr>
          </w:p>
          <w:p w14:paraId="1B2E76E2" w14:textId="77777777" w:rsidR="00147D01" w:rsidRDefault="00147D01" w:rsidP="007071E4">
            <w:pPr>
              <w:spacing w:line="360" w:lineRule="auto"/>
              <w:rPr>
                <w:rFonts w:ascii="Arial" w:hAnsi="Arial" w:cs="Arial"/>
                <w:sz w:val="22"/>
                <w:szCs w:val="22"/>
                <w:lang w:val="el-GR"/>
              </w:rPr>
            </w:pPr>
          </w:p>
          <w:p w14:paraId="7D98722A" w14:textId="77777777" w:rsidR="00147D01" w:rsidRDefault="00147D01" w:rsidP="007071E4">
            <w:pPr>
              <w:spacing w:line="360" w:lineRule="auto"/>
              <w:rPr>
                <w:rFonts w:ascii="Arial" w:hAnsi="Arial" w:cs="Arial"/>
                <w:sz w:val="22"/>
                <w:szCs w:val="22"/>
                <w:lang w:val="el-GR"/>
              </w:rPr>
            </w:pPr>
          </w:p>
          <w:p w14:paraId="762EFFE7" w14:textId="77777777" w:rsidR="00147D01" w:rsidRDefault="00147D01" w:rsidP="007071E4">
            <w:pPr>
              <w:spacing w:line="360" w:lineRule="auto"/>
              <w:rPr>
                <w:rFonts w:ascii="Arial" w:hAnsi="Arial" w:cs="Arial"/>
                <w:sz w:val="22"/>
                <w:szCs w:val="22"/>
                <w:lang w:val="el-GR"/>
              </w:rPr>
            </w:pPr>
          </w:p>
          <w:p w14:paraId="67C01EF7" w14:textId="77777777" w:rsidR="00147D01" w:rsidRDefault="00147D01" w:rsidP="007071E4">
            <w:pPr>
              <w:spacing w:line="360" w:lineRule="auto"/>
              <w:rPr>
                <w:rFonts w:ascii="Arial" w:hAnsi="Arial" w:cs="Arial"/>
                <w:sz w:val="22"/>
                <w:szCs w:val="22"/>
                <w:lang w:val="el-GR"/>
              </w:rPr>
            </w:pPr>
          </w:p>
          <w:p w14:paraId="4C30118D" w14:textId="77777777" w:rsidR="00147D01" w:rsidRDefault="00147D01" w:rsidP="007071E4">
            <w:pPr>
              <w:spacing w:line="360" w:lineRule="auto"/>
              <w:rPr>
                <w:rFonts w:ascii="Arial" w:hAnsi="Arial" w:cs="Arial"/>
                <w:sz w:val="22"/>
                <w:szCs w:val="22"/>
                <w:lang w:val="el-GR"/>
              </w:rPr>
            </w:pPr>
          </w:p>
          <w:p w14:paraId="23E0010E" w14:textId="77777777" w:rsidR="00147D01" w:rsidRDefault="00147D01" w:rsidP="007071E4">
            <w:pPr>
              <w:spacing w:line="360" w:lineRule="auto"/>
              <w:rPr>
                <w:rFonts w:ascii="Arial" w:hAnsi="Arial" w:cs="Arial"/>
                <w:sz w:val="22"/>
                <w:szCs w:val="22"/>
                <w:lang w:val="el-GR"/>
              </w:rPr>
            </w:pPr>
          </w:p>
          <w:p w14:paraId="30F25C86" w14:textId="77777777" w:rsidR="00147D01" w:rsidRDefault="00147D01" w:rsidP="007071E4">
            <w:pPr>
              <w:spacing w:line="360" w:lineRule="auto"/>
              <w:rPr>
                <w:rFonts w:ascii="Arial" w:hAnsi="Arial" w:cs="Arial"/>
                <w:sz w:val="22"/>
                <w:szCs w:val="22"/>
                <w:lang w:val="el-GR"/>
              </w:rPr>
            </w:pPr>
          </w:p>
          <w:p w14:paraId="03DAF5DC" w14:textId="77777777" w:rsidR="00147D01" w:rsidRDefault="00147D01" w:rsidP="007071E4">
            <w:pPr>
              <w:spacing w:line="360" w:lineRule="auto"/>
              <w:rPr>
                <w:rFonts w:ascii="Arial" w:hAnsi="Arial" w:cs="Arial"/>
                <w:sz w:val="22"/>
                <w:szCs w:val="22"/>
                <w:lang w:val="el-GR"/>
              </w:rPr>
            </w:pPr>
          </w:p>
          <w:p w14:paraId="726B3A3A" w14:textId="77777777" w:rsidR="00147D01" w:rsidRDefault="00147D01" w:rsidP="007071E4">
            <w:pPr>
              <w:spacing w:line="360" w:lineRule="auto"/>
              <w:rPr>
                <w:rFonts w:ascii="Arial" w:hAnsi="Arial" w:cs="Arial"/>
                <w:sz w:val="22"/>
                <w:szCs w:val="22"/>
                <w:lang w:val="el-GR"/>
              </w:rPr>
            </w:pPr>
          </w:p>
          <w:p w14:paraId="42C3AE8D" w14:textId="77777777" w:rsidR="00147D01" w:rsidRDefault="00147D01" w:rsidP="007071E4">
            <w:pPr>
              <w:spacing w:line="360" w:lineRule="auto"/>
              <w:rPr>
                <w:rFonts w:ascii="Arial" w:hAnsi="Arial" w:cs="Arial"/>
                <w:sz w:val="22"/>
                <w:szCs w:val="22"/>
                <w:lang w:val="el-GR"/>
              </w:rPr>
            </w:pPr>
          </w:p>
          <w:p w14:paraId="41ACF29A" w14:textId="77777777" w:rsidR="00513F66" w:rsidRDefault="00513F66" w:rsidP="007071E4">
            <w:pPr>
              <w:spacing w:line="360" w:lineRule="auto"/>
              <w:rPr>
                <w:rFonts w:ascii="Arial" w:hAnsi="Arial" w:cs="Arial"/>
                <w:sz w:val="22"/>
                <w:szCs w:val="22"/>
                <w:lang w:val="el-GR"/>
              </w:rPr>
            </w:pPr>
          </w:p>
          <w:p w14:paraId="69CB0644" w14:textId="4517EB5C" w:rsidR="007071E4" w:rsidRPr="00975BDE" w:rsidRDefault="007071E4" w:rsidP="007071E4">
            <w:pPr>
              <w:spacing w:line="360" w:lineRule="auto"/>
              <w:rPr>
                <w:rFonts w:ascii="Arial" w:hAnsi="Arial" w:cs="Arial"/>
                <w:lang w:val="el-GR"/>
              </w:rPr>
            </w:pPr>
            <w:r w:rsidRPr="00975BDE">
              <w:rPr>
                <w:rFonts w:ascii="Arial" w:hAnsi="Arial" w:cs="Arial"/>
                <w:sz w:val="22"/>
                <w:szCs w:val="22"/>
                <w:lang w:val="el-GR"/>
              </w:rPr>
              <w:t>Ν.138(Ι) του 2001</w:t>
            </w:r>
          </w:p>
          <w:p w14:paraId="2CBC4761" w14:textId="77777777" w:rsidR="007071E4" w:rsidRPr="00975BDE" w:rsidRDefault="007071E4" w:rsidP="007071E4">
            <w:pPr>
              <w:spacing w:line="360" w:lineRule="auto"/>
              <w:rPr>
                <w:rFonts w:ascii="Arial" w:hAnsi="Arial" w:cs="Arial"/>
                <w:lang w:val="el-GR"/>
              </w:rPr>
            </w:pPr>
            <w:r w:rsidRPr="00975BDE">
              <w:rPr>
                <w:rFonts w:ascii="Arial" w:hAnsi="Arial" w:cs="Arial"/>
                <w:sz w:val="22"/>
                <w:szCs w:val="22"/>
                <w:lang w:val="el-GR"/>
              </w:rPr>
              <w:t>137(Ι) του 2003</w:t>
            </w:r>
          </w:p>
          <w:p w14:paraId="4E0B2490" w14:textId="77777777" w:rsidR="007071E4" w:rsidRPr="00975BDE" w:rsidRDefault="007071E4" w:rsidP="007071E4">
            <w:pPr>
              <w:spacing w:line="360" w:lineRule="auto"/>
              <w:rPr>
                <w:rFonts w:ascii="Arial" w:hAnsi="Arial" w:cs="Arial"/>
                <w:lang w:val="el-GR"/>
              </w:rPr>
            </w:pPr>
            <w:r w:rsidRPr="00975BDE">
              <w:rPr>
                <w:rFonts w:ascii="Arial" w:hAnsi="Arial" w:cs="Arial"/>
                <w:sz w:val="22"/>
                <w:szCs w:val="22"/>
                <w:lang w:val="el-GR"/>
              </w:rPr>
              <w:t>105(Ι) του 2012.</w:t>
            </w:r>
          </w:p>
          <w:p w14:paraId="1C86775D" w14:textId="77777777" w:rsidR="007071E4" w:rsidRPr="00975BDE" w:rsidRDefault="007071E4" w:rsidP="00621FF0">
            <w:pPr>
              <w:pStyle w:val="BodyTextIndent2"/>
              <w:tabs>
                <w:tab w:val="left" w:pos="720"/>
              </w:tabs>
              <w:spacing w:line="360" w:lineRule="auto"/>
              <w:ind w:right="305" w:firstLine="0"/>
            </w:pPr>
          </w:p>
        </w:tc>
        <w:tc>
          <w:tcPr>
            <w:tcW w:w="6853" w:type="dxa"/>
          </w:tcPr>
          <w:p w14:paraId="4C6EFE58" w14:textId="79A8CE03" w:rsidR="00147D01" w:rsidRDefault="00147D01" w:rsidP="00147D01">
            <w:pPr>
              <w:pStyle w:val="BodyTextIndent2"/>
              <w:spacing w:line="360" w:lineRule="auto"/>
              <w:ind w:right="4" w:firstLine="0"/>
            </w:pPr>
            <w:r>
              <w:lastRenderedPageBreak/>
              <w:t>5 (1) Η Αρχή έχει τις πιο κάτω αρμοδιότητες</w:t>
            </w:r>
            <w:r w:rsidRPr="00147D01">
              <w:t xml:space="preserve"> </w:t>
            </w:r>
            <w:r>
              <w:t xml:space="preserve">και εξουσίες: </w:t>
            </w:r>
          </w:p>
          <w:p w14:paraId="59205C05" w14:textId="77777777" w:rsidR="00147D01" w:rsidRDefault="00147D01" w:rsidP="00147D01">
            <w:pPr>
              <w:pStyle w:val="BodyTextIndent2"/>
              <w:spacing w:line="360" w:lineRule="auto"/>
              <w:ind w:right="4" w:firstLine="0"/>
            </w:pPr>
          </w:p>
          <w:p w14:paraId="497714CA" w14:textId="77777777" w:rsidR="00147D01" w:rsidRPr="00E45AF2" w:rsidRDefault="00147D01" w:rsidP="00147D01">
            <w:pPr>
              <w:pStyle w:val="BodyTextIndent2"/>
              <w:spacing w:line="360" w:lineRule="auto"/>
              <w:ind w:right="4" w:firstLine="459"/>
            </w:pPr>
            <w:r>
              <w:t xml:space="preserve">(α) Ορίζεται ως αρμόδια αρχή για τον συντονισμό της καταπολέμησης της απάτης, της διαφθοράς και </w:t>
            </w:r>
            <w:r w:rsidRPr="00E45AF2">
              <w:rPr>
                <w:color w:val="444444"/>
                <w:shd w:val="clear" w:color="auto" w:fill="FFFFFF"/>
              </w:rPr>
              <w:t>κάθε άλλης παράνομης δραστηριότητας η οποία πλήττει τα οικονομικά συμφέροντα της Ένωσης</w:t>
            </w:r>
            <w:r>
              <w:rPr>
                <w:color w:val="444444"/>
                <w:sz w:val="27"/>
                <w:szCs w:val="27"/>
                <w:shd w:val="clear" w:color="auto" w:fill="FFFFFF"/>
              </w:rPr>
              <w:t xml:space="preserve"> </w:t>
            </w:r>
            <w:r w:rsidRPr="00E45AF2">
              <w:rPr>
                <w:color w:val="444444"/>
                <w:shd w:val="clear" w:color="auto" w:fill="FFFFFF"/>
              </w:rPr>
              <w:t xml:space="preserve">και συνεργάζεται </w:t>
            </w:r>
            <w:r>
              <w:rPr>
                <w:color w:val="444444"/>
                <w:shd w:val="clear" w:color="auto" w:fill="FFFFFF"/>
              </w:rPr>
              <w:t xml:space="preserve">με την </w:t>
            </w:r>
            <w:r w:rsidRPr="00E45AF2">
              <w:rPr>
                <w:color w:val="444444"/>
                <w:shd w:val="clear" w:color="auto" w:fill="FFFFFF"/>
              </w:rPr>
              <w:t>Ευρωπαϊκή Υπηρεσία Καταπολέμησης της Απάτης</w:t>
            </w:r>
            <w:r>
              <w:t>, σύμφωνα με την παράγραφο 4 του άρθρου 3 του Κανονισμού (ΕΕ, ΕΥΡΑΤΟΜ) αριθ. 883/2013 του Ευρωπαϊκού Κοινοβουλίου και του Συμβουλίου της 11</w:t>
            </w:r>
            <w:r w:rsidRPr="00E45AF2">
              <w:rPr>
                <w:vertAlign w:val="superscript"/>
              </w:rPr>
              <w:t>ης</w:t>
            </w:r>
            <w:r>
              <w:t xml:space="preserve"> Σεπτεμβρίου 2013 (ΕΕ</w:t>
            </w:r>
            <w:r>
              <w:rPr>
                <w:lang w:val="en-GB"/>
              </w:rPr>
              <w:t>L</w:t>
            </w:r>
            <w:r w:rsidRPr="00E45AF2">
              <w:t>248)</w:t>
            </w:r>
            <w:r>
              <w:t>.</w:t>
            </w:r>
          </w:p>
          <w:p w14:paraId="78657593" w14:textId="77777777" w:rsidR="00147D01" w:rsidRDefault="00147D01" w:rsidP="00147D01">
            <w:pPr>
              <w:pStyle w:val="BodyTextIndent2"/>
              <w:spacing w:line="360" w:lineRule="auto"/>
              <w:ind w:right="4" w:firstLine="459"/>
            </w:pPr>
          </w:p>
          <w:p w14:paraId="675C93B1" w14:textId="53C8EF54" w:rsidR="00147D01" w:rsidRDefault="00147D01" w:rsidP="00147D01">
            <w:pPr>
              <w:pStyle w:val="BodyTextIndent2"/>
              <w:spacing w:line="360" w:lineRule="auto"/>
              <w:ind w:right="4" w:firstLine="459"/>
            </w:pPr>
            <w:r w:rsidRPr="00E45AF2">
              <w:t>(</w:t>
            </w:r>
            <w:r>
              <w:t>β) Συνεργάζεται με διεθνείς οργανισμούς</w:t>
            </w:r>
            <w:r w:rsidR="00BD0909">
              <w:t>,</w:t>
            </w:r>
            <w:r>
              <w:t xml:space="preserve"> όργανα και υπηρεσίες της Ευρωπαϊκής Ένωσης ή άλλων κρατών για την εκπόνηση, ανάληψη, χρήση, υλοποίηση προγραμμάτων – στρατηγικών σχεδίων, την ανταλλαγή βέλτιστων πρακτικών και τη λήψη τεχνικής βοήθειας για την καταπολέμηση της διαφοράς και της απάτης.</w:t>
            </w:r>
          </w:p>
          <w:p w14:paraId="659AE0EA" w14:textId="77777777" w:rsidR="00147D01" w:rsidRDefault="00147D01" w:rsidP="00147D01">
            <w:pPr>
              <w:pStyle w:val="BodyTextIndent2"/>
              <w:spacing w:line="360" w:lineRule="auto"/>
              <w:ind w:right="4" w:firstLine="459"/>
            </w:pPr>
          </w:p>
          <w:p w14:paraId="01B35544" w14:textId="77777777" w:rsidR="00147D01" w:rsidRDefault="00147D01" w:rsidP="00147D01">
            <w:pPr>
              <w:pStyle w:val="BodyTextIndent2"/>
              <w:spacing w:line="360" w:lineRule="auto"/>
              <w:ind w:right="4" w:firstLine="459"/>
            </w:pPr>
            <w:r>
              <w:t>(γ)   Συντονίζει, εποπτεύει και αξιολογεί τις δράσεις των υπηρεσιών του δημοσίου</w:t>
            </w:r>
            <w:r w:rsidRPr="00E45AF2">
              <w:t>,</w:t>
            </w:r>
            <w:r>
              <w:t xml:space="preserve"> ευρύτερου δημοσίου και του ιδιωτικού τομέα σε θέματα πρόληψης και καταστολής της διαφθοράς.</w:t>
            </w:r>
          </w:p>
          <w:p w14:paraId="57DAC687" w14:textId="77777777" w:rsidR="00147D01" w:rsidRDefault="00147D01" w:rsidP="00147D01">
            <w:pPr>
              <w:pStyle w:val="BodyTextIndent2"/>
              <w:spacing w:line="360" w:lineRule="auto"/>
              <w:ind w:right="4" w:firstLine="459"/>
            </w:pPr>
          </w:p>
          <w:p w14:paraId="7EFF050E" w14:textId="77777777" w:rsidR="00147D01" w:rsidRDefault="00147D01" w:rsidP="00147D01">
            <w:pPr>
              <w:pStyle w:val="BodyTextIndent2"/>
              <w:spacing w:line="360" w:lineRule="auto"/>
              <w:ind w:right="4" w:firstLine="459"/>
            </w:pPr>
            <w:r w:rsidRPr="00E45AF2">
              <w:t>(</w:t>
            </w:r>
            <w:r>
              <w:t>δ) Αίρει συγκρούσεις και επιλύει ζητήματα επικαλύψεων αρμοδιοτήτων μεταξύ υπηρεσιών ή φορέων που εμπλέκονται στην καταπολέμηση της διαφθοράς προτείνοντας λύσεις για την αποτελεσματική επίλυσή τους.</w:t>
            </w:r>
          </w:p>
          <w:p w14:paraId="1871DD07" w14:textId="77777777" w:rsidR="00147D01" w:rsidRDefault="00147D01" w:rsidP="00147D01">
            <w:pPr>
              <w:pStyle w:val="BodyTextIndent2"/>
              <w:spacing w:line="360" w:lineRule="auto"/>
              <w:ind w:right="4" w:firstLine="459"/>
            </w:pPr>
          </w:p>
          <w:p w14:paraId="63392198" w14:textId="77777777" w:rsidR="00147D01" w:rsidRPr="001958E2" w:rsidRDefault="00147D01" w:rsidP="00147D01">
            <w:pPr>
              <w:pStyle w:val="BodyTextIndent2"/>
              <w:spacing w:line="360" w:lineRule="auto"/>
              <w:ind w:right="4" w:firstLine="459"/>
            </w:pPr>
            <w:r>
              <w:lastRenderedPageBreak/>
              <w:t>(ε) Δέχεται καταγγελίες και συλλέγει πληροφορίες επί υποθέσεων διαφθοράς στον δημόσιο, ευρύτερο δημόσιο και ιδιωτικό τομέα και καταγγελίες και πληροφορίες για υποθέσεις παρατυπιών, υπόνοιας απάτης και απάτης στα συγχρηματοδοτούμενα, διακρατικά και άλλα προγράμματα με την ιδιότητα της Αρμόδιας Αρχής (</w:t>
            </w:r>
            <w:r>
              <w:rPr>
                <w:lang w:val="en-GB"/>
              </w:rPr>
              <w:t>AFCOS</w:t>
            </w:r>
            <w:r w:rsidRPr="00E45AF2">
              <w:t>)</w:t>
            </w:r>
            <w:r w:rsidRPr="001958E2">
              <w:t>, σ</w:t>
            </w:r>
            <w:r>
              <w:t>ύμφωνα με την παράγραφο (α) του παρόντος εδαφίου.</w:t>
            </w:r>
          </w:p>
          <w:p w14:paraId="21CAAC12" w14:textId="77777777" w:rsidR="00147D01" w:rsidRPr="001958E2" w:rsidRDefault="00147D01" w:rsidP="00147D01">
            <w:pPr>
              <w:pStyle w:val="BodyTextIndent2"/>
              <w:spacing w:line="360" w:lineRule="auto"/>
              <w:ind w:right="4" w:firstLine="459"/>
            </w:pPr>
          </w:p>
          <w:p w14:paraId="7737FEEF" w14:textId="77777777" w:rsidR="00147D01" w:rsidRDefault="00147D01" w:rsidP="00147D01">
            <w:pPr>
              <w:pStyle w:val="BodyTextIndent2"/>
              <w:spacing w:line="360" w:lineRule="auto"/>
              <w:ind w:right="4" w:firstLine="459"/>
            </w:pPr>
            <w:r>
              <w:t>(</w:t>
            </w:r>
            <w:proofErr w:type="spellStart"/>
            <w:r>
              <w:t>στ</w:t>
            </w:r>
            <w:proofErr w:type="spellEnd"/>
            <w:r>
              <w:t xml:space="preserve">) Προτείνει, επεξεργάζεται και σχεδιάζει δράσεις συγχρηματοδοτούμενων, διακρατικών και άλλων προγραμμάτων, στα οποία συμμετέχουν οι αρμόδιες υπηρεσίες του δημοσίου, ευρύτερου δημοσίου και ιδιωτικού τομέα. </w:t>
            </w:r>
          </w:p>
          <w:p w14:paraId="3A3C1335" w14:textId="77777777" w:rsidR="00147D01" w:rsidRDefault="00147D01" w:rsidP="00147D01">
            <w:pPr>
              <w:pStyle w:val="BodyTextIndent2"/>
              <w:spacing w:line="360" w:lineRule="auto"/>
              <w:ind w:right="4" w:firstLine="459"/>
            </w:pPr>
          </w:p>
          <w:p w14:paraId="2DB99FD0" w14:textId="77777777" w:rsidR="00147D01" w:rsidRPr="00E45AF2" w:rsidRDefault="00147D01" w:rsidP="00147D01">
            <w:pPr>
              <w:pStyle w:val="NormalWeb"/>
              <w:spacing w:line="360" w:lineRule="auto"/>
              <w:ind w:firstLine="459"/>
              <w:jc w:val="both"/>
              <w:rPr>
                <w:rFonts w:ascii="Arial" w:hAnsi="Arial" w:cs="Arial"/>
                <w:sz w:val="22"/>
                <w:szCs w:val="22"/>
              </w:rPr>
            </w:pPr>
            <w:r w:rsidRPr="00E45AF2">
              <w:rPr>
                <w:rFonts w:ascii="Arial" w:hAnsi="Arial" w:cs="Arial"/>
              </w:rPr>
              <w:t>(ζ) Εκτελεί τις αρμοδιότητες που της ανατίθενται διά ή δυνάμει του παρόντος Νόμου, της κειμένης νομοθεσίας και οποιουδήποτε άλλου νόμου και λαμβάνει μέτρα για σκοπούς πρόληψης και καταστολής πράξεων που προσκρούουν στις διατάξεις τους.</w:t>
            </w:r>
          </w:p>
          <w:p w14:paraId="3441EFB1" w14:textId="77777777" w:rsidR="00147D01" w:rsidRDefault="00147D01" w:rsidP="00603411">
            <w:pPr>
              <w:pStyle w:val="BodyTextIndent2"/>
              <w:spacing w:line="360" w:lineRule="auto"/>
              <w:ind w:right="4" w:firstLine="459"/>
            </w:pPr>
          </w:p>
          <w:p w14:paraId="39B4213D" w14:textId="5C6DAAC7" w:rsidR="00EF42A3" w:rsidRPr="00975BDE" w:rsidRDefault="00EE437F" w:rsidP="00603411">
            <w:pPr>
              <w:pStyle w:val="BodyTextIndent2"/>
              <w:spacing w:line="360" w:lineRule="auto"/>
              <w:ind w:right="4" w:firstLine="459"/>
            </w:pPr>
            <w:r>
              <w:t xml:space="preserve">(η) </w:t>
            </w:r>
            <w:r w:rsidR="00EF42A3" w:rsidRPr="00975BDE">
              <w:t xml:space="preserve"> </w:t>
            </w:r>
            <w:r w:rsidR="000D4497">
              <w:t>Σ</w:t>
            </w:r>
            <w:r w:rsidR="00EF42A3" w:rsidRPr="00975BDE">
              <w:t xml:space="preserve">υλλέγει, καταγράφει, επεξεργάζεται, αξιολογεί, αξιοποιεί και διερευνά πληροφορίες και στοιχεία, που αφορούν τη διάπραξη αδικημάτων διαφθοράς </w:t>
            </w:r>
            <w:r w:rsidR="00D7697A">
              <w:t xml:space="preserve">και απάτης </w:t>
            </w:r>
            <w:r w:rsidR="00EF42A3" w:rsidRPr="00975BDE">
              <w:t>στο δημόσιο, στον ευρύτερο δημόσιο και ιδιωτικό τομέα</w:t>
            </w:r>
            <w:r w:rsidR="000D4497">
              <w:t>.</w:t>
            </w:r>
            <w:r w:rsidR="00EF42A3" w:rsidRPr="00975BDE">
              <w:t xml:space="preserve"> </w:t>
            </w:r>
          </w:p>
          <w:p w14:paraId="008CB0F1" w14:textId="77777777" w:rsidR="00B66E3D" w:rsidRPr="00975BDE" w:rsidRDefault="00B66E3D" w:rsidP="00603411">
            <w:pPr>
              <w:pStyle w:val="BodyTextIndent2"/>
              <w:spacing w:line="360" w:lineRule="auto"/>
              <w:ind w:left="425" w:right="4" w:firstLine="459"/>
            </w:pPr>
          </w:p>
          <w:p w14:paraId="1FB9DE7A" w14:textId="4CC709CB" w:rsidR="007071E4" w:rsidRPr="00147D01" w:rsidRDefault="00EF1A46" w:rsidP="00147D01">
            <w:pPr>
              <w:pStyle w:val="BodyTextIndent2"/>
              <w:spacing w:line="360" w:lineRule="auto"/>
              <w:ind w:right="4" w:firstLine="459"/>
              <w:rPr>
                <w:color w:val="FF0000"/>
              </w:rPr>
            </w:pPr>
            <w:r>
              <w:t>(</w:t>
            </w:r>
            <w:r w:rsidR="00B66E3D">
              <w:t>θ</w:t>
            </w:r>
            <w:r>
              <w:t xml:space="preserve">) </w:t>
            </w:r>
            <w:r w:rsidR="000D4497">
              <w:t>Έ</w:t>
            </w:r>
            <w:r w:rsidR="00EF42A3" w:rsidRPr="00975BDE">
              <w:t>χει εξουσία απρόσκοπτης πρόσβασης σε πληροφορίες, έγγραφα, βιβλία, ηλεκτρονικές βάσεις δεδομένων και αρχεία, όλων των τμημάτων / διευθύνσεων</w:t>
            </w:r>
            <w:r w:rsidR="00CF1716">
              <w:t>,</w:t>
            </w:r>
            <w:r w:rsidR="00EF42A3" w:rsidRPr="00975BDE">
              <w:t xml:space="preserve"> αρχών και υπηρεσιών του δημοσίου τομέα ή του ευρύτερου δημόσιου τομέα ή του ιδιωτικού τομέα για θέματα που αφορούν τη διάπραξη αδικήματος διαφθοράς</w:t>
            </w:r>
            <w:r w:rsidR="00D7697A">
              <w:t xml:space="preserve"> και απάτης</w:t>
            </w:r>
            <w:r w:rsidR="00EF42A3" w:rsidRPr="00975BDE">
              <w:t xml:space="preserve">, </w:t>
            </w:r>
            <w:r w:rsidR="00EF42A3" w:rsidRPr="00A741D7">
              <w:t>και κάθε πρόσωπο από το οποίο ζητείται να παραχωρηθούν, υποχρεούται να παράσχει την αιτούμενη πρόσβαση ή τις ζητηθείσες πληροφορίες</w:t>
            </w:r>
            <w:r w:rsidR="000D4497">
              <w:t>.</w:t>
            </w:r>
          </w:p>
          <w:p w14:paraId="3898A804" w14:textId="77777777" w:rsidR="00EF42A3" w:rsidRPr="00975BDE" w:rsidRDefault="00EF42A3" w:rsidP="00621FF0">
            <w:pPr>
              <w:pStyle w:val="BodyTextIndent2"/>
              <w:spacing w:line="360" w:lineRule="auto"/>
              <w:ind w:left="425" w:right="4" w:hanging="425"/>
            </w:pPr>
          </w:p>
          <w:p w14:paraId="5372760C" w14:textId="3AC59566" w:rsidR="00EF42A3" w:rsidRDefault="00EF1A46" w:rsidP="00147D01">
            <w:pPr>
              <w:pStyle w:val="BodyTextIndent2"/>
              <w:spacing w:line="360" w:lineRule="auto"/>
              <w:ind w:right="4" w:firstLine="459"/>
            </w:pPr>
            <w:r>
              <w:t>(</w:t>
            </w:r>
            <w:r w:rsidR="00EE437F">
              <w:t>ι</w:t>
            </w:r>
            <w:r>
              <w:t>)</w:t>
            </w:r>
            <w:r w:rsidR="00B66E3D">
              <w:t xml:space="preserve"> </w:t>
            </w:r>
            <w:r w:rsidR="000D4497">
              <w:t>Έ</w:t>
            </w:r>
            <w:r w:rsidR="00EF42A3" w:rsidRPr="00975BDE">
              <w:t xml:space="preserve">χει εξουσία, τηρουμένων των διατάξεων του παρόντος νόμου,  να ζητεί από όλες τις υπηρεσίες του δημόσιου τομέα ή του ευρύτερου δημοσίου τομέα, </w:t>
            </w:r>
            <w:r w:rsidR="00EF42A3" w:rsidRPr="00425834">
              <w:t>και αυτές υποχρεούνται να παράσχουν</w:t>
            </w:r>
            <w:r w:rsidR="00EF42A3" w:rsidRPr="00147D01">
              <w:rPr>
                <w:color w:val="FF0000"/>
              </w:rPr>
              <w:t xml:space="preserve"> </w:t>
            </w:r>
            <w:r w:rsidR="00EF42A3" w:rsidRPr="00975BDE">
              <w:t>κάθε συνδρομή, πληροφορία ή στοιχείο που είναι αναγκαίο</w:t>
            </w:r>
            <w:r w:rsidR="000D4497">
              <w:t>.</w:t>
            </w:r>
          </w:p>
          <w:p w14:paraId="692786F8" w14:textId="77777777" w:rsidR="009077F0" w:rsidRDefault="009077F0" w:rsidP="00720924">
            <w:pPr>
              <w:pStyle w:val="BodyTextIndent2"/>
              <w:spacing w:line="360" w:lineRule="auto"/>
              <w:ind w:left="425" w:right="4" w:firstLine="459"/>
            </w:pPr>
          </w:p>
          <w:p w14:paraId="2C71C56A" w14:textId="4F7706CC" w:rsidR="007071E4" w:rsidRPr="009077F0" w:rsidRDefault="00B66E3D" w:rsidP="00720924">
            <w:pPr>
              <w:pStyle w:val="BodyTextIndent2"/>
              <w:spacing w:line="360" w:lineRule="auto"/>
              <w:ind w:right="4" w:firstLine="459"/>
              <w:rPr>
                <w:color w:val="000000"/>
              </w:rPr>
            </w:pPr>
            <w:r>
              <w:t>(</w:t>
            </w:r>
            <w:proofErr w:type="spellStart"/>
            <w:r w:rsidR="00EE437F">
              <w:t>ι</w:t>
            </w:r>
            <w:r>
              <w:t>α</w:t>
            </w:r>
            <w:proofErr w:type="spellEnd"/>
            <w:r>
              <w:t>)</w:t>
            </w:r>
            <w:r w:rsidR="009077F0" w:rsidRPr="009077F0">
              <w:rPr>
                <w:color w:val="000000"/>
              </w:rPr>
              <w:t xml:space="preserve"> </w:t>
            </w:r>
            <w:r w:rsidR="000D4497">
              <w:rPr>
                <w:color w:val="000000"/>
              </w:rPr>
              <w:t>Σ</w:t>
            </w:r>
            <w:r w:rsidR="009077F0" w:rsidRPr="009077F0">
              <w:rPr>
                <w:color w:val="000000"/>
              </w:rPr>
              <w:t xml:space="preserve">υλλέγει, καταγράφει, επεξεργάζεται, αξιολογεί και αξιοποιεί δεδομένα με σκοπό την παραγωγή στατιστικών και ή στατιστικής ανάλυσης μέσω των ερευνών ή εργασιών </w:t>
            </w:r>
            <w:r w:rsidR="008D680F">
              <w:rPr>
                <w:color w:val="000000"/>
              </w:rPr>
              <w:t>της,</w:t>
            </w:r>
            <w:r w:rsidR="009077F0" w:rsidRPr="009077F0">
              <w:rPr>
                <w:color w:val="000000"/>
              </w:rPr>
              <w:t xml:space="preserve"> η οποία πρέπει να αντανακλά όσο το δυνατό πιο πιστά την πραγματικότητα που πρέπει να αντιπροσωπεύουν και να ικανοποιούν το σκοπό</w:t>
            </w:r>
            <w:r w:rsidR="000D4497">
              <w:rPr>
                <w:color w:val="000000"/>
              </w:rPr>
              <w:t>.</w:t>
            </w:r>
          </w:p>
          <w:p w14:paraId="23AF4DE0" w14:textId="77777777" w:rsidR="009077F0" w:rsidRPr="00975BDE" w:rsidRDefault="009077F0" w:rsidP="009077F0">
            <w:pPr>
              <w:pStyle w:val="BodyTextIndent2"/>
              <w:spacing w:line="360" w:lineRule="auto"/>
              <w:ind w:right="4"/>
            </w:pPr>
          </w:p>
          <w:p w14:paraId="174B401A" w14:textId="77777777" w:rsidR="007071E4" w:rsidRPr="00975BDE" w:rsidRDefault="007071E4" w:rsidP="00B66E3D">
            <w:pPr>
              <w:pStyle w:val="BodyTextIndent2"/>
              <w:spacing w:line="360" w:lineRule="auto"/>
              <w:ind w:left="459" w:right="4" w:firstLine="392"/>
              <w:rPr>
                <w:lang w:eastAsia="en-GB"/>
              </w:rPr>
            </w:pPr>
            <w:r w:rsidRPr="00975BDE">
              <w:rPr>
                <w:lang w:eastAsia="en-GB"/>
              </w:rPr>
              <w:t>Νοείται ότι, σε περίπτωση που οι πληροφορίες και ή τα στοιχεία που συλλέγονται αφορούν ευαίσθητα δεδομένα, παραχωρούνται τηρουμένων των διατάξεων του άρθρου 6 του περί Επεξεργασίας Δεδομένων Προσωπικού Χαρακτήρα (Προστασία του Ατόμου) Νόμου του 2001.</w:t>
            </w:r>
          </w:p>
          <w:p w14:paraId="3CE6E1FD" w14:textId="77777777" w:rsidR="00424EB0" w:rsidRPr="00975BDE" w:rsidRDefault="00424EB0" w:rsidP="00B66E3D">
            <w:pPr>
              <w:pStyle w:val="BodyTextIndent2"/>
              <w:spacing w:line="360" w:lineRule="auto"/>
              <w:ind w:left="425" w:right="4" w:firstLine="392"/>
              <w:rPr>
                <w:lang w:eastAsia="en-GB"/>
              </w:rPr>
            </w:pPr>
          </w:p>
          <w:p w14:paraId="007877C3" w14:textId="77777777" w:rsidR="009077F0" w:rsidRDefault="00424EB0" w:rsidP="00B66E3D">
            <w:pPr>
              <w:pStyle w:val="BodyTextIndent2"/>
              <w:spacing w:line="360" w:lineRule="auto"/>
              <w:ind w:left="425" w:right="4" w:firstLine="392"/>
              <w:rPr>
                <w:lang w:eastAsia="en-GB"/>
              </w:rPr>
            </w:pPr>
            <w:r w:rsidRPr="00975BDE">
              <w:rPr>
                <w:lang w:eastAsia="en-GB"/>
              </w:rPr>
              <w:t xml:space="preserve">Νοείται </w:t>
            </w:r>
            <w:r w:rsidR="00BA6AF9">
              <w:rPr>
                <w:lang w:eastAsia="en-GB"/>
              </w:rPr>
              <w:t xml:space="preserve">περαιτέρω </w:t>
            </w:r>
            <w:r w:rsidRPr="00975BDE">
              <w:rPr>
                <w:lang w:eastAsia="en-GB"/>
              </w:rPr>
              <w:t>ότι, αν κατά τη συλλογή πληροφοριών προκύψουν οποιαδήποτε στοιχεία, τα οποία δυνατό να συνιστούν ενδεχόμενη παράβαση των διατάξεων του παρόντος Νόμου ή της κείμενης νομοθεσίας, τότε τα στοιχεία αυτά δύναται να αποτελέσουν ικανή βάση για λήψη περαιτέρω μέτρων κατά τα προβλεπόμενα στον παρόντα Νόμο.</w:t>
            </w:r>
          </w:p>
          <w:p w14:paraId="289726F1" w14:textId="77777777" w:rsidR="00EF42A3" w:rsidRPr="00975BDE" w:rsidRDefault="00EF42A3" w:rsidP="00621FF0">
            <w:pPr>
              <w:pStyle w:val="BodyTextIndent2"/>
              <w:spacing w:line="360" w:lineRule="auto"/>
              <w:ind w:right="4" w:firstLine="0"/>
            </w:pPr>
          </w:p>
          <w:p w14:paraId="49BDC0BF" w14:textId="282E22CC" w:rsidR="00EF42A3" w:rsidRPr="00975BDE" w:rsidRDefault="00B66E3D" w:rsidP="00147D01">
            <w:pPr>
              <w:pStyle w:val="BodyTextIndent2"/>
              <w:spacing w:line="360" w:lineRule="auto"/>
              <w:ind w:right="4" w:firstLine="459"/>
            </w:pPr>
            <w:r>
              <w:t>(</w:t>
            </w:r>
            <w:proofErr w:type="spellStart"/>
            <w:r w:rsidR="00EE437F">
              <w:t>ι</w:t>
            </w:r>
            <w:r>
              <w:t>β</w:t>
            </w:r>
            <w:proofErr w:type="spellEnd"/>
            <w:r>
              <w:t xml:space="preserve">) </w:t>
            </w:r>
            <w:r w:rsidR="000D4497">
              <w:t>Ε</w:t>
            </w:r>
            <w:r w:rsidR="00EF42A3" w:rsidRPr="00975BDE">
              <w:t xml:space="preserve">κπονεί μελέτες, εκδίδει εγκυκλίου </w:t>
            </w:r>
            <w:r w:rsidR="00D7697A">
              <w:t xml:space="preserve">προς τις αρμόδιες αρχές και λαμβάνει μέτρα, εντός των αρμοδιοτήτων της, προς διασφάλιση της αποστολής της </w:t>
            </w:r>
            <w:r w:rsidR="00EF42A3" w:rsidRPr="00975BDE">
              <w:t>και επεξεργάζεται εγχειρίδια για σκοπούς ενημέρωσης και εκπαίδευσης</w:t>
            </w:r>
            <w:r w:rsidR="000D4497">
              <w:t>.</w:t>
            </w:r>
            <w:r w:rsidR="00EF42A3" w:rsidRPr="00975BDE">
              <w:t xml:space="preserve"> </w:t>
            </w:r>
          </w:p>
          <w:p w14:paraId="0F983286" w14:textId="77777777" w:rsidR="00EF42A3" w:rsidRPr="00975BDE" w:rsidRDefault="00EF42A3" w:rsidP="00720924">
            <w:pPr>
              <w:pStyle w:val="BodyTextIndent2"/>
              <w:spacing w:line="360" w:lineRule="auto"/>
              <w:ind w:right="4" w:firstLine="459"/>
            </w:pPr>
          </w:p>
          <w:p w14:paraId="5CD6F347" w14:textId="6417D95D" w:rsidR="00EF42A3" w:rsidRPr="00975BDE" w:rsidRDefault="00B66E3D" w:rsidP="00147D01">
            <w:pPr>
              <w:pStyle w:val="BodyTextIndent2"/>
              <w:spacing w:line="360" w:lineRule="auto"/>
              <w:ind w:right="4" w:firstLine="459"/>
            </w:pPr>
            <w:r>
              <w:t>(</w:t>
            </w:r>
            <w:proofErr w:type="spellStart"/>
            <w:r>
              <w:t>ιγ</w:t>
            </w:r>
            <w:proofErr w:type="spellEnd"/>
            <w:r>
              <w:t>)</w:t>
            </w:r>
            <w:r w:rsidR="00EF42A3" w:rsidRPr="00975BDE">
              <w:t xml:space="preserve"> </w:t>
            </w:r>
            <w:r w:rsidR="000D4497">
              <w:t>Π</w:t>
            </w:r>
            <w:r w:rsidR="00EF42A3" w:rsidRPr="00975BDE">
              <w:t>ροχωρεί στην αξιολόγηση των κι</w:t>
            </w:r>
            <w:r w:rsidR="00C86B40" w:rsidRPr="00975BDE">
              <w:t>νδύνων από φαινόμενα διαφθοράς,</w:t>
            </w:r>
            <w:r w:rsidR="00EF42A3" w:rsidRPr="00975BDE">
              <w:t xml:space="preserve"> υποβάλει εισηγήσεις και προτάσεις για </w:t>
            </w:r>
            <w:r w:rsidR="00EF42A3" w:rsidRPr="00975BDE">
              <w:lastRenderedPageBreak/>
              <w:t xml:space="preserve">καταστολή και περιορισμό </w:t>
            </w:r>
            <w:r w:rsidR="00C86B40" w:rsidRPr="00975BDE">
              <w:t>τους και καθορίζει τους δείκτες αξιολόγησης</w:t>
            </w:r>
            <w:r w:rsidR="000D4497">
              <w:t>.</w:t>
            </w:r>
          </w:p>
          <w:p w14:paraId="3D3FD844" w14:textId="77777777" w:rsidR="00EF42A3" w:rsidRPr="00975BDE" w:rsidRDefault="00EF42A3" w:rsidP="00720924">
            <w:pPr>
              <w:pStyle w:val="BodyTextIndent2"/>
              <w:spacing w:line="360" w:lineRule="auto"/>
              <w:ind w:left="425" w:right="4" w:firstLine="459"/>
            </w:pPr>
            <w:r w:rsidRPr="00975BDE">
              <w:t xml:space="preserve">       </w:t>
            </w:r>
          </w:p>
          <w:p w14:paraId="55586AA4" w14:textId="01FAAA2B" w:rsidR="00C86B40" w:rsidRPr="00975BDE" w:rsidRDefault="00B66E3D" w:rsidP="00147D01">
            <w:pPr>
              <w:pStyle w:val="BodyTextIndent2"/>
              <w:spacing w:line="360" w:lineRule="auto"/>
              <w:ind w:right="4" w:firstLine="459"/>
            </w:pPr>
            <w:r>
              <w:t>(</w:t>
            </w:r>
            <w:proofErr w:type="spellStart"/>
            <w:r>
              <w:t>ιδ</w:t>
            </w:r>
            <w:proofErr w:type="spellEnd"/>
            <w:r>
              <w:t>)</w:t>
            </w:r>
            <w:r w:rsidR="00EF42A3" w:rsidRPr="00975BDE">
              <w:t xml:space="preserve"> </w:t>
            </w:r>
            <w:r w:rsidR="000D4497">
              <w:t>Σ</w:t>
            </w:r>
            <w:r w:rsidR="00EF42A3" w:rsidRPr="00975BDE">
              <w:t>υντονίζει, αξιολογεί και παρακολουθεί τις δράσεις των διαφόρων υπηρεσιών στο δημόσιο, στον ευρύτερο δημόσιο και ιδιωτικό τομέα για καταπολέμηση της διαφθοράς</w:t>
            </w:r>
            <w:r w:rsidR="000D4497">
              <w:t>.</w:t>
            </w:r>
          </w:p>
          <w:p w14:paraId="3BFFE96C" w14:textId="77777777" w:rsidR="00664AC6" w:rsidRPr="00975BDE" w:rsidRDefault="00664AC6" w:rsidP="00720924">
            <w:pPr>
              <w:pStyle w:val="BodyTextIndent2"/>
              <w:spacing w:line="360" w:lineRule="auto"/>
              <w:ind w:left="425" w:right="4" w:firstLine="459"/>
            </w:pPr>
          </w:p>
          <w:p w14:paraId="63AAB7E3" w14:textId="3A72EBAA" w:rsidR="00664AC6" w:rsidRPr="00975BDE" w:rsidRDefault="00B92315" w:rsidP="00147D01">
            <w:pPr>
              <w:pStyle w:val="BodyTextIndent2"/>
              <w:spacing w:line="360" w:lineRule="auto"/>
              <w:ind w:right="4" w:firstLine="459"/>
            </w:pPr>
            <w:r>
              <w:t>(</w:t>
            </w:r>
            <w:proofErr w:type="spellStart"/>
            <w:r w:rsidR="00EE437F">
              <w:t>ι</w:t>
            </w:r>
            <w:r w:rsidR="00B66E3D">
              <w:t>ε</w:t>
            </w:r>
            <w:proofErr w:type="spellEnd"/>
            <w:r w:rsidR="00B66E3D">
              <w:t>)</w:t>
            </w:r>
            <w:r w:rsidR="00664AC6" w:rsidRPr="00975BDE">
              <w:t xml:space="preserve"> </w:t>
            </w:r>
            <w:r w:rsidR="000D4497">
              <w:t>Ε</w:t>
            </w:r>
            <w:r w:rsidR="00664AC6" w:rsidRPr="00975BDE">
              <w:t>ξετάζει τη λειτουργία των προγραμμάτων, σχεδίων, δραστηριοτήτων για να εξακριβωθεί αν τα αποτελέσματα τους είναι συμβατά με τα αναμενόμενα αποτελέσματα και τους καθορισμένους στόχους και εάν οι δράσεις ή ενέργειες διεξάγονται όπως έχουν προγραμματιστεί</w:t>
            </w:r>
            <w:r w:rsidR="000D4497">
              <w:t>.</w:t>
            </w:r>
          </w:p>
          <w:p w14:paraId="275D6FA2" w14:textId="77777777" w:rsidR="00664AC6" w:rsidRPr="00975BDE" w:rsidRDefault="00664AC6" w:rsidP="00720924">
            <w:pPr>
              <w:pStyle w:val="BodyTextIndent2"/>
              <w:spacing w:line="360" w:lineRule="auto"/>
              <w:ind w:left="425" w:right="4" w:firstLine="459"/>
            </w:pPr>
          </w:p>
          <w:p w14:paraId="46907078" w14:textId="37F5DA6F" w:rsidR="00664AC6" w:rsidRPr="00975BDE" w:rsidRDefault="00B66E3D" w:rsidP="00147D01">
            <w:pPr>
              <w:pStyle w:val="BodyTextIndent2"/>
              <w:spacing w:line="360" w:lineRule="auto"/>
              <w:ind w:right="4" w:firstLine="459"/>
            </w:pPr>
            <w:r>
              <w:t>(</w:t>
            </w:r>
            <w:proofErr w:type="spellStart"/>
            <w:r w:rsidR="00EE437F">
              <w:t>ι</w:t>
            </w:r>
            <w:r>
              <w:t>στ</w:t>
            </w:r>
            <w:proofErr w:type="spellEnd"/>
            <w:r>
              <w:t>)</w:t>
            </w:r>
            <w:r w:rsidR="00664AC6" w:rsidRPr="00975BDE">
              <w:t xml:space="preserve"> </w:t>
            </w:r>
            <w:r w:rsidR="000D4497">
              <w:t>Α</w:t>
            </w:r>
            <w:r w:rsidR="00664AC6" w:rsidRPr="00975BDE">
              <w:t>ξιολογεί την επάρκεια των καθορισμένων συστημάτων διαχείρισης και ελέγχου πράξεων διαφθοράς</w:t>
            </w:r>
            <w:r w:rsidR="000D4497">
              <w:t>.</w:t>
            </w:r>
          </w:p>
          <w:p w14:paraId="2E378489" w14:textId="77777777" w:rsidR="00664AC6" w:rsidRPr="00975BDE" w:rsidRDefault="00664AC6" w:rsidP="00720924">
            <w:pPr>
              <w:pStyle w:val="BodyTextIndent2"/>
              <w:spacing w:line="360" w:lineRule="auto"/>
              <w:ind w:left="425" w:right="4" w:firstLine="459"/>
            </w:pPr>
          </w:p>
          <w:p w14:paraId="22E4468D" w14:textId="53E79EBE" w:rsidR="00664AC6" w:rsidRPr="00975BDE" w:rsidRDefault="00B66E3D" w:rsidP="00147D01">
            <w:pPr>
              <w:pStyle w:val="BodyTextIndent2"/>
              <w:spacing w:line="360" w:lineRule="auto"/>
              <w:ind w:right="4" w:firstLine="459"/>
            </w:pPr>
            <w:r>
              <w:t>(</w:t>
            </w:r>
            <w:proofErr w:type="spellStart"/>
            <w:r w:rsidR="00EE437F">
              <w:t>ι</w:t>
            </w:r>
            <w:r>
              <w:t>ζ</w:t>
            </w:r>
            <w:proofErr w:type="spellEnd"/>
            <w:r>
              <w:t xml:space="preserve">) </w:t>
            </w:r>
            <w:r w:rsidR="00284B0C">
              <w:t>Π</w:t>
            </w:r>
            <w:r w:rsidR="00664AC6" w:rsidRPr="00975BDE">
              <w:t>αρέχει συμβουλές για τα κατάλληλα συστήματα ελέγχου και για άλλα λειτουργικά θέματα</w:t>
            </w:r>
            <w:r w:rsidR="00284B0C">
              <w:t>.</w:t>
            </w:r>
          </w:p>
          <w:p w14:paraId="2A734D57" w14:textId="77777777" w:rsidR="003C4729" w:rsidRPr="00975BDE" w:rsidRDefault="003C4729" w:rsidP="00720924">
            <w:pPr>
              <w:pStyle w:val="BodyTextIndent2"/>
              <w:spacing w:line="360" w:lineRule="auto"/>
              <w:ind w:right="4" w:firstLine="459"/>
            </w:pPr>
          </w:p>
          <w:p w14:paraId="246ACC56" w14:textId="7255F0EA" w:rsidR="003C4729" w:rsidRPr="003C4729" w:rsidRDefault="00720924" w:rsidP="00147D01">
            <w:pPr>
              <w:pStyle w:val="BodyTextIndent2"/>
              <w:spacing w:line="360" w:lineRule="auto"/>
              <w:ind w:right="4" w:firstLine="459"/>
            </w:pPr>
            <w:r>
              <w:t>(</w:t>
            </w:r>
            <w:proofErr w:type="spellStart"/>
            <w:r w:rsidR="00EE437F">
              <w:t>ι</w:t>
            </w:r>
            <w:r>
              <w:t>η</w:t>
            </w:r>
            <w:proofErr w:type="spellEnd"/>
            <w:r>
              <w:t xml:space="preserve"> </w:t>
            </w:r>
            <w:r w:rsidR="003C4729" w:rsidRPr="003C4729">
              <w:rPr>
                <w:color w:val="000000"/>
                <w:lang w:eastAsia="en-GB"/>
              </w:rPr>
              <w:t xml:space="preserve">Καθ’ όσον αφορά θέματα </w:t>
            </w:r>
            <w:r w:rsidR="003C4729" w:rsidRPr="00975BDE">
              <w:rPr>
                <w:color w:val="000000"/>
                <w:lang w:eastAsia="en-GB"/>
              </w:rPr>
              <w:t>διαφθοράς</w:t>
            </w:r>
            <w:r w:rsidR="003C4729" w:rsidRPr="003C4729">
              <w:rPr>
                <w:color w:val="000000"/>
                <w:lang w:eastAsia="en-GB"/>
              </w:rPr>
              <w:t xml:space="preserve"> </w:t>
            </w:r>
            <w:r w:rsidR="00D7697A">
              <w:rPr>
                <w:color w:val="000000"/>
                <w:lang w:eastAsia="en-GB"/>
              </w:rPr>
              <w:t xml:space="preserve">και απάτης </w:t>
            </w:r>
            <w:r w:rsidR="003C4729" w:rsidRPr="003C4729">
              <w:rPr>
                <w:color w:val="000000"/>
                <w:lang w:eastAsia="en-GB"/>
              </w:rPr>
              <w:t xml:space="preserve">ασκεί τις πιο κάτω εξουσίες για την </w:t>
            </w:r>
            <w:r w:rsidR="00A210B0" w:rsidRPr="00975BDE">
              <w:rPr>
                <w:color w:val="000000"/>
                <w:lang w:eastAsia="en-GB"/>
              </w:rPr>
              <w:t>αντιμετώπιση</w:t>
            </w:r>
            <w:r w:rsidR="003C4729" w:rsidRPr="00975BDE">
              <w:rPr>
                <w:color w:val="000000"/>
                <w:lang w:eastAsia="en-GB"/>
              </w:rPr>
              <w:t xml:space="preserve"> και </w:t>
            </w:r>
            <w:r w:rsidR="00A210B0" w:rsidRPr="00975BDE">
              <w:rPr>
                <w:color w:val="000000"/>
                <w:lang w:eastAsia="en-GB"/>
              </w:rPr>
              <w:t>τη πάταξη</w:t>
            </w:r>
            <w:r w:rsidR="003C4729" w:rsidRPr="00975BDE">
              <w:rPr>
                <w:color w:val="000000"/>
                <w:lang w:eastAsia="en-GB"/>
              </w:rPr>
              <w:t xml:space="preserve"> των πράξεων διαφθοράς</w:t>
            </w:r>
            <w:r w:rsidR="003C4729" w:rsidRPr="003C4729">
              <w:rPr>
                <w:color w:val="000000"/>
                <w:lang w:eastAsia="en-GB"/>
              </w:rPr>
              <w:t xml:space="preserve"> στη Δημοκρατία και την τήρηση θεμελιωδών αρχών από τις υπηρεσίες:</w:t>
            </w:r>
          </w:p>
          <w:p w14:paraId="302DCEE4" w14:textId="6C8A5A2B" w:rsidR="00A467D4" w:rsidRPr="00AC22EB" w:rsidRDefault="00720924" w:rsidP="000D4497">
            <w:pPr>
              <w:spacing w:before="100" w:beforeAutospacing="1" w:after="100" w:afterAutospacing="1" w:line="360" w:lineRule="auto"/>
              <w:ind w:left="462" w:hanging="3"/>
              <w:jc w:val="both"/>
              <w:rPr>
                <w:rFonts w:ascii="Arial" w:hAnsi="Arial" w:cs="Arial"/>
                <w:color w:val="000000"/>
                <w:lang w:val="el-GR" w:eastAsia="en-GB"/>
              </w:rPr>
            </w:pPr>
            <w:r>
              <w:rPr>
                <w:rFonts w:ascii="Arial" w:hAnsi="Arial" w:cs="Arial"/>
                <w:color w:val="000000"/>
                <w:lang w:val="el-GR" w:eastAsia="en-GB"/>
              </w:rPr>
              <w:t>(</w:t>
            </w:r>
            <w:proofErr w:type="spellStart"/>
            <w:r w:rsidR="000D4497">
              <w:rPr>
                <w:rFonts w:ascii="Arial" w:hAnsi="Arial" w:cs="Arial"/>
                <w:color w:val="000000"/>
                <w:lang w:eastAsia="en-GB"/>
              </w:rPr>
              <w:t>i</w:t>
            </w:r>
            <w:proofErr w:type="spellEnd"/>
            <w:r>
              <w:rPr>
                <w:rFonts w:ascii="Arial" w:hAnsi="Arial" w:cs="Arial"/>
                <w:color w:val="000000"/>
                <w:lang w:val="el-GR" w:eastAsia="en-GB"/>
              </w:rPr>
              <w:t>)</w:t>
            </w:r>
            <w:r w:rsidR="00E61FBF" w:rsidRPr="00975BDE">
              <w:rPr>
                <w:rFonts w:ascii="Arial" w:hAnsi="Arial" w:cs="Arial"/>
                <w:color w:val="000000"/>
                <w:lang w:val="el-GR" w:eastAsia="en-GB"/>
              </w:rPr>
              <w:t xml:space="preserve"> ε</w:t>
            </w:r>
            <w:r w:rsidR="003C4729" w:rsidRPr="003C4729">
              <w:rPr>
                <w:rFonts w:ascii="Arial" w:hAnsi="Arial" w:cs="Arial"/>
                <w:color w:val="000000"/>
                <w:lang w:val="el-GR" w:eastAsia="en-GB"/>
              </w:rPr>
              <w:t xml:space="preserve">ξετάζει αυτεπάγγελτα και ετοιμάζει εκθέσεις </w:t>
            </w:r>
            <w:r w:rsidR="000D4497">
              <w:rPr>
                <w:rFonts w:ascii="Arial" w:hAnsi="Arial" w:cs="Arial"/>
                <w:color w:val="000000"/>
                <w:lang w:val="el-GR" w:eastAsia="en-GB"/>
              </w:rPr>
              <w:t xml:space="preserve">    </w:t>
            </w:r>
            <w:r w:rsidR="003C4729" w:rsidRPr="003C4729">
              <w:rPr>
                <w:rFonts w:ascii="Arial" w:hAnsi="Arial" w:cs="Arial"/>
                <w:color w:val="000000"/>
                <w:lang w:val="el-GR" w:eastAsia="en-GB"/>
              </w:rPr>
              <w:t xml:space="preserve">με </w:t>
            </w:r>
            <w:r w:rsidR="003C4729" w:rsidRPr="003C4729">
              <w:rPr>
                <w:rFonts w:ascii="Arial" w:hAnsi="Arial" w:cs="Arial"/>
                <w:color w:val="000000"/>
                <w:lang w:eastAsia="en-GB"/>
              </w:rPr>
              <w:t> </w:t>
            </w:r>
            <w:r w:rsidR="003C4729" w:rsidRPr="003C4729">
              <w:rPr>
                <w:rFonts w:ascii="Arial" w:hAnsi="Arial" w:cs="Arial"/>
                <w:color w:val="000000"/>
                <w:lang w:val="el-GR" w:eastAsia="en-GB"/>
              </w:rPr>
              <w:t xml:space="preserve">απόψεις, εισηγήσεις και προτάσεις για την κατάσταση </w:t>
            </w:r>
            <w:r w:rsidR="003C4729" w:rsidRPr="00975BDE">
              <w:rPr>
                <w:rFonts w:ascii="Arial" w:hAnsi="Arial" w:cs="Arial"/>
                <w:color w:val="000000"/>
                <w:lang w:val="el-GR" w:eastAsia="en-GB"/>
              </w:rPr>
              <w:t>που επικρατεί</w:t>
            </w:r>
            <w:r w:rsidR="003C4729" w:rsidRPr="003C4729">
              <w:rPr>
                <w:rFonts w:ascii="Arial" w:hAnsi="Arial" w:cs="Arial"/>
                <w:color w:val="000000"/>
                <w:lang w:val="el-GR" w:eastAsia="en-GB"/>
              </w:rPr>
              <w:t xml:space="preserve"> στη Δημοκρατία γενικά, ή για </w:t>
            </w:r>
            <w:r w:rsidR="003C4729" w:rsidRPr="003C4729">
              <w:rPr>
                <w:rFonts w:ascii="Arial" w:hAnsi="Arial" w:cs="Arial"/>
                <w:color w:val="000000"/>
                <w:lang w:eastAsia="en-GB"/>
              </w:rPr>
              <w:t> </w:t>
            </w:r>
            <w:r w:rsidR="003C4729" w:rsidRPr="003C4729">
              <w:rPr>
                <w:rFonts w:ascii="Arial" w:hAnsi="Arial" w:cs="Arial"/>
                <w:color w:val="000000"/>
                <w:lang w:val="el-GR" w:eastAsia="en-GB"/>
              </w:rPr>
              <w:t xml:space="preserve">ειδικά θέματα </w:t>
            </w:r>
            <w:r w:rsidR="003C4729" w:rsidRPr="00975BDE">
              <w:rPr>
                <w:rFonts w:ascii="Arial" w:hAnsi="Arial" w:cs="Arial"/>
                <w:color w:val="000000"/>
                <w:lang w:val="el-GR" w:eastAsia="en-GB"/>
              </w:rPr>
              <w:t>διαφθοράς</w:t>
            </w:r>
            <w:r w:rsidR="003C4729" w:rsidRPr="003C4729">
              <w:rPr>
                <w:rFonts w:ascii="Arial" w:hAnsi="Arial" w:cs="Arial"/>
                <w:color w:val="000000"/>
                <w:lang w:val="el-GR" w:eastAsia="en-GB"/>
              </w:rPr>
              <w:t>,</w:t>
            </w:r>
            <w:r w:rsidR="00AC22EB" w:rsidRPr="00AC22EB">
              <w:rPr>
                <w:rFonts w:ascii="Arial" w:hAnsi="Arial" w:cs="Arial"/>
                <w:color w:val="000000"/>
                <w:lang w:val="el-GR" w:eastAsia="en-GB"/>
              </w:rPr>
              <w:t xml:space="preserve"> </w:t>
            </w:r>
          </w:p>
          <w:p w14:paraId="6866DDE3" w14:textId="5720A6E1" w:rsidR="003C4729" w:rsidRPr="003C4729" w:rsidRDefault="003C4729" w:rsidP="000D4497">
            <w:pPr>
              <w:spacing w:before="100" w:beforeAutospacing="1" w:after="100" w:afterAutospacing="1" w:line="360" w:lineRule="auto"/>
              <w:ind w:left="462" w:hanging="3"/>
              <w:jc w:val="both"/>
              <w:rPr>
                <w:rFonts w:ascii="Arial" w:hAnsi="Arial" w:cs="Arial"/>
                <w:color w:val="000000"/>
                <w:lang w:val="el-GR" w:eastAsia="en-GB"/>
              </w:rPr>
            </w:pPr>
            <w:r w:rsidRPr="003C4729">
              <w:rPr>
                <w:rFonts w:ascii="Arial" w:hAnsi="Arial" w:cs="Arial"/>
                <w:color w:val="000000"/>
                <w:lang w:val="el-GR" w:eastAsia="en-GB"/>
              </w:rPr>
              <w:t>(</w:t>
            </w:r>
            <w:r w:rsidR="000D4497">
              <w:rPr>
                <w:rFonts w:ascii="Arial" w:hAnsi="Arial" w:cs="Arial"/>
                <w:color w:val="000000"/>
                <w:lang w:eastAsia="en-GB"/>
              </w:rPr>
              <w:t>ii</w:t>
            </w:r>
            <w:r w:rsidR="00720924">
              <w:rPr>
                <w:rFonts w:ascii="Arial" w:hAnsi="Arial" w:cs="Arial"/>
                <w:color w:val="000000"/>
                <w:lang w:val="el-GR" w:eastAsia="en-GB"/>
              </w:rPr>
              <w:t>)</w:t>
            </w:r>
            <w:r w:rsidRPr="003C4729">
              <w:rPr>
                <w:rFonts w:ascii="Arial" w:hAnsi="Arial" w:cs="Arial"/>
                <w:color w:val="000000"/>
                <w:lang w:val="el-GR" w:eastAsia="en-GB"/>
              </w:rPr>
              <w:t xml:space="preserve"> ετοιμάζει αυτεπάγγελτα εκθέσεις με απόψεις, εισηγήσεις </w:t>
            </w:r>
            <w:r w:rsidRPr="003C4729">
              <w:rPr>
                <w:rFonts w:ascii="Arial" w:hAnsi="Arial" w:cs="Arial"/>
                <w:color w:val="000000"/>
                <w:lang w:eastAsia="en-GB"/>
              </w:rPr>
              <w:t> </w:t>
            </w:r>
            <w:r w:rsidRPr="00975BDE">
              <w:rPr>
                <w:rFonts w:ascii="Arial" w:hAnsi="Arial" w:cs="Arial"/>
                <w:color w:val="000000"/>
                <w:lang w:val="el-GR" w:eastAsia="en-GB"/>
              </w:rPr>
              <w:t>και προτάσεις σε περίπτωση</w:t>
            </w:r>
            <w:r w:rsidRPr="003C4729">
              <w:rPr>
                <w:rFonts w:ascii="Arial" w:hAnsi="Arial" w:cs="Arial"/>
                <w:color w:val="000000"/>
                <w:lang w:val="el-GR" w:eastAsia="en-GB"/>
              </w:rPr>
              <w:t xml:space="preserve"> που διαπιστώνει ότι υπάρχει ανάγκη για απόψεις, εισηγήσεις, ή προτάσεις για </w:t>
            </w:r>
            <w:r w:rsidR="00A210B0" w:rsidRPr="00975BDE">
              <w:rPr>
                <w:rFonts w:ascii="Arial" w:hAnsi="Arial" w:cs="Arial"/>
                <w:color w:val="000000"/>
                <w:lang w:val="el-GR" w:eastAsia="en-GB"/>
              </w:rPr>
              <w:t xml:space="preserve">την αντιμετώπιση και τη πάταξη της διαφθοράς </w:t>
            </w:r>
            <w:r w:rsidRPr="003C4729">
              <w:rPr>
                <w:rFonts w:ascii="Arial" w:hAnsi="Arial" w:cs="Arial"/>
                <w:color w:val="000000"/>
                <w:lang w:val="el-GR" w:eastAsia="en-GB"/>
              </w:rPr>
              <w:t xml:space="preserve">στη Δημοκρατία, </w:t>
            </w:r>
            <w:r w:rsidR="00A210B0" w:rsidRPr="00975BDE">
              <w:rPr>
                <w:rFonts w:ascii="Arial" w:hAnsi="Arial" w:cs="Arial"/>
                <w:color w:val="000000"/>
                <w:lang w:val="el-GR" w:eastAsia="en-GB"/>
              </w:rPr>
              <w:t>και τήρηση θεμελιωδών αρχών</w:t>
            </w:r>
            <w:r w:rsidRPr="003C4729">
              <w:rPr>
                <w:rFonts w:ascii="Arial" w:hAnsi="Arial" w:cs="Arial"/>
                <w:color w:val="000000"/>
                <w:lang w:val="el-GR" w:eastAsia="en-GB"/>
              </w:rPr>
              <w:t xml:space="preserve"> από </w:t>
            </w:r>
            <w:r w:rsidRPr="003C4729">
              <w:rPr>
                <w:rFonts w:ascii="Arial" w:hAnsi="Arial" w:cs="Arial"/>
                <w:color w:val="000000"/>
                <w:lang w:eastAsia="en-GB"/>
              </w:rPr>
              <w:t> </w:t>
            </w:r>
            <w:r w:rsidRPr="003C4729">
              <w:rPr>
                <w:rFonts w:ascii="Arial" w:hAnsi="Arial" w:cs="Arial"/>
                <w:color w:val="000000"/>
                <w:lang w:val="el-GR" w:eastAsia="en-GB"/>
              </w:rPr>
              <w:t>υπηρεσίες</w:t>
            </w:r>
            <w:r w:rsidR="000D4497" w:rsidRPr="00FC2546">
              <w:rPr>
                <w:rFonts w:ascii="Arial" w:hAnsi="Arial" w:cs="Arial"/>
                <w:color w:val="000000"/>
                <w:lang w:val="el-GR" w:eastAsia="en-GB"/>
              </w:rPr>
              <w:t>.</w:t>
            </w:r>
          </w:p>
          <w:p w14:paraId="4D5B3E3B" w14:textId="1339F658" w:rsidR="003C4729" w:rsidRPr="003C4729" w:rsidRDefault="00720924" w:rsidP="00147D01">
            <w:pPr>
              <w:spacing w:before="100" w:beforeAutospacing="1" w:after="100" w:afterAutospacing="1" w:line="360" w:lineRule="auto"/>
              <w:ind w:firstLine="459"/>
              <w:jc w:val="both"/>
              <w:rPr>
                <w:rFonts w:ascii="Arial" w:hAnsi="Arial" w:cs="Arial"/>
                <w:color w:val="000000"/>
                <w:lang w:val="el-GR" w:eastAsia="en-GB"/>
              </w:rPr>
            </w:pPr>
            <w:r>
              <w:rPr>
                <w:rFonts w:ascii="Arial" w:hAnsi="Arial" w:cs="Arial"/>
                <w:color w:val="000000"/>
                <w:lang w:val="el-GR" w:eastAsia="en-GB"/>
              </w:rPr>
              <w:lastRenderedPageBreak/>
              <w:t>(</w:t>
            </w:r>
            <w:proofErr w:type="spellStart"/>
            <w:r w:rsidR="000D4497">
              <w:rPr>
                <w:rFonts w:ascii="Arial" w:hAnsi="Arial" w:cs="Arial"/>
                <w:color w:val="000000"/>
                <w:lang w:val="el-GR" w:eastAsia="en-GB"/>
              </w:rPr>
              <w:t>ιθ</w:t>
            </w:r>
            <w:proofErr w:type="spellEnd"/>
            <w:r>
              <w:rPr>
                <w:rFonts w:ascii="Arial" w:hAnsi="Arial" w:cs="Arial"/>
                <w:color w:val="000000"/>
                <w:lang w:val="el-GR" w:eastAsia="en-GB"/>
              </w:rPr>
              <w:t>)</w:t>
            </w:r>
            <w:r w:rsidR="003C4729" w:rsidRPr="003C4729">
              <w:rPr>
                <w:rFonts w:ascii="Arial" w:hAnsi="Arial" w:cs="Arial"/>
                <w:color w:val="000000"/>
                <w:lang w:val="el-GR" w:eastAsia="en-GB"/>
              </w:rPr>
              <w:t xml:space="preserve"> </w:t>
            </w:r>
            <w:r w:rsidR="000D4497">
              <w:rPr>
                <w:rFonts w:ascii="Arial" w:hAnsi="Arial" w:cs="Arial"/>
                <w:color w:val="000000"/>
                <w:lang w:val="el-GR" w:eastAsia="en-GB"/>
              </w:rPr>
              <w:t>Γ</w:t>
            </w:r>
            <w:r w:rsidR="003C4729" w:rsidRPr="003C4729">
              <w:rPr>
                <w:rFonts w:ascii="Arial" w:hAnsi="Arial" w:cs="Arial"/>
                <w:color w:val="000000"/>
                <w:lang w:val="el-GR" w:eastAsia="en-GB"/>
              </w:rPr>
              <w:t xml:space="preserve">ια τους σκοπούς των πιο πάνω </w:t>
            </w:r>
            <w:proofErr w:type="spellStart"/>
            <w:r w:rsidR="003C4729" w:rsidRPr="003C4729">
              <w:rPr>
                <w:rFonts w:ascii="Arial" w:hAnsi="Arial" w:cs="Arial"/>
                <w:color w:val="000000"/>
                <w:lang w:val="el-GR" w:eastAsia="en-GB"/>
              </w:rPr>
              <w:t>υποπαραγράφων</w:t>
            </w:r>
            <w:proofErr w:type="spellEnd"/>
            <w:r w:rsidR="003C4729" w:rsidRPr="003C4729">
              <w:rPr>
                <w:rFonts w:ascii="Arial" w:hAnsi="Arial" w:cs="Arial"/>
                <w:color w:val="000000"/>
                <w:lang w:val="el-GR" w:eastAsia="en-GB"/>
              </w:rPr>
              <w:t xml:space="preserve"> (</w:t>
            </w:r>
            <w:proofErr w:type="spellStart"/>
            <w:r w:rsidR="003C4729" w:rsidRPr="003C4729">
              <w:rPr>
                <w:rFonts w:ascii="Arial" w:hAnsi="Arial" w:cs="Arial"/>
                <w:color w:val="000000"/>
                <w:lang w:eastAsia="en-GB"/>
              </w:rPr>
              <w:t>i</w:t>
            </w:r>
            <w:proofErr w:type="spellEnd"/>
            <w:r w:rsidR="003C4729" w:rsidRPr="003C4729">
              <w:rPr>
                <w:rFonts w:ascii="Arial" w:hAnsi="Arial" w:cs="Arial"/>
                <w:color w:val="000000"/>
                <w:lang w:val="el-GR" w:eastAsia="en-GB"/>
              </w:rPr>
              <w:t>) και (</w:t>
            </w:r>
            <w:r w:rsidR="003C4729" w:rsidRPr="003C4729">
              <w:rPr>
                <w:rFonts w:ascii="Arial" w:hAnsi="Arial" w:cs="Arial"/>
                <w:color w:val="000000"/>
                <w:lang w:eastAsia="en-GB"/>
              </w:rPr>
              <w:t>ii</w:t>
            </w:r>
            <w:r w:rsidR="003C4729" w:rsidRPr="003C4729">
              <w:rPr>
                <w:rFonts w:ascii="Arial" w:hAnsi="Arial" w:cs="Arial"/>
                <w:color w:val="000000"/>
                <w:lang w:val="el-GR" w:eastAsia="en-GB"/>
              </w:rPr>
              <w:t xml:space="preserve">), έχει επαφές και διαβουλεύσεις με μη Κυβερνητικούς οργανισμούς και οργανώσεις, σχετικούς επαγγελματικούς συνδέσμους και οργανωμένα σύνολα, </w:t>
            </w:r>
            <w:r w:rsidR="003C4729" w:rsidRPr="003C4729">
              <w:rPr>
                <w:rFonts w:ascii="Arial" w:hAnsi="Arial" w:cs="Arial"/>
                <w:color w:val="000000"/>
                <w:lang w:eastAsia="en-GB"/>
              </w:rPr>
              <w:t> </w:t>
            </w:r>
            <w:r w:rsidR="00A210B0" w:rsidRPr="00975BDE">
              <w:rPr>
                <w:rFonts w:ascii="Arial" w:hAnsi="Arial" w:cs="Arial"/>
                <w:color w:val="000000"/>
                <w:lang w:val="el-GR" w:eastAsia="en-GB"/>
              </w:rPr>
              <w:t xml:space="preserve">και με άλλες αρχές </w:t>
            </w:r>
            <w:r w:rsidR="003C4729" w:rsidRPr="003C4729">
              <w:rPr>
                <w:rFonts w:ascii="Arial" w:hAnsi="Arial" w:cs="Arial"/>
                <w:color w:val="000000"/>
                <w:lang w:val="el-GR" w:eastAsia="en-GB"/>
              </w:rPr>
              <w:t>της Δημοκρατίας</w:t>
            </w:r>
            <w:r w:rsidR="000D4497">
              <w:rPr>
                <w:rFonts w:ascii="Arial" w:hAnsi="Arial" w:cs="Arial"/>
                <w:color w:val="000000"/>
                <w:lang w:val="el-GR" w:eastAsia="en-GB"/>
              </w:rPr>
              <w:t>.</w:t>
            </w:r>
          </w:p>
          <w:p w14:paraId="406F456F" w14:textId="2C2B983D" w:rsidR="00A210B0" w:rsidRPr="00975BDE" w:rsidRDefault="00720924" w:rsidP="00147D01">
            <w:pPr>
              <w:spacing w:before="100" w:beforeAutospacing="1" w:after="100" w:afterAutospacing="1" w:line="360" w:lineRule="auto"/>
              <w:ind w:firstLine="459"/>
              <w:jc w:val="both"/>
              <w:rPr>
                <w:rFonts w:ascii="Arial" w:hAnsi="Arial" w:cs="Arial"/>
                <w:color w:val="000000"/>
                <w:lang w:val="el-GR" w:eastAsia="en-GB"/>
              </w:rPr>
            </w:pPr>
            <w:r>
              <w:rPr>
                <w:rFonts w:ascii="Arial" w:hAnsi="Arial" w:cs="Arial"/>
                <w:color w:val="000000"/>
                <w:lang w:val="el-GR" w:eastAsia="en-GB"/>
              </w:rPr>
              <w:t>(κ)</w:t>
            </w:r>
            <w:r w:rsidR="003C4729" w:rsidRPr="003C4729">
              <w:rPr>
                <w:rFonts w:ascii="Arial" w:hAnsi="Arial" w:cs="Arial"/>
                <w:color w:val="000000"/>
                <w:lang w:val="el-GR" w:eastAsia="en-GB"/>
              </w:rPr>
              <w:t xml:space="preserve"> </w:t>
            </w:r>
            <w:r w:rsidR="000D4497">
              <w:rPr>
                <w:rFonts w:ascii="Arial" w:hAnsi="Arial" w:cs="Arial"/>
                <w:color w:val="000000"/>
                <w:lang w:val="el-GR" w:eastAsia="en-GB"/>
              </w:rPr>
              <w:t>Π</w:t>
            </w:r>
            <w:r w:rsidR="003C4729" w:rsidRPr="003C4729">
              <w:rPr>
                <w:rFonts w:ascii="Arial" w:hAnsi="Arial" w:cs="Arial"/>
                <w:color w:val="000000"/>
                <w:lang w:val="el-GR" w:eastAsia="en-GB"/>
              </w:rPr>
              <w:t xml:space="preserve">αρίσταται στις συναντήσεις ή άλλες εκδηλώσεις των εθνικών οργανισμών </w:t>
            </w:r>
            <w:r w:rsidR="00A210B0" w:rsidRPr="00975BDE">
              <w:rPr>
                <w:rFonts w:ascii="Arial" w:hAnsi="Arial" w:cs="Arial"/>
                <w:color w:val="000000"/>
                <w:lang w:val="el-GR" w:eastAsia="en-GB"/>
              </w:rPr>
              <w:t>κατά της διαφθοράς</w:t>
            </w:r>
            <w:r w:rsidR="003C4729" w:rsidRPr="003C4729">
              <w:rPr>
                <w:rFonts w:ascii="Arial" w:hAnsi="Arial" w:cs="Arial"/>
                <w:color w:val="000000"/>
                <w:lang w:val="el-GR" w:eastAsia="en-GB"/>
              </w:rPr>
              <w:t xml:space="preserve"> των κρατών που εκάστοτε διοργανώνονται στα πλαίσια των Ηνωμένων Εθνών, του Συμβουλίου της Ευρώπης και της Ευρωπαϊκής Ένωσης, και συνεργάζεται με άλλους ανάλογους θεσμούς των Ηνωμένων Εθνών, του Συμβουλίου της Ευρώπης και της </w:t>
            </w:r>
            <w:r w:rsidR="00A210B0" w:rsidRPr="00975BDE">
              <w:rPr>
                <w:rFonts w:ascii="Arial" w:hAnsi="Arial" w:cs="Arial"/>
                <w:color w:val="000000"/>
                <w:lang w:val="el-GR" w:eastAsia="en-GB"/>
              </w:rPr>
              <w:t>Ευρωπαϊκής</w:t>
            </w:r>
            <w:r w:rsidR="003C4729" w:rsidRPr="003C4729">
              <w:rPr>
                <w:rFonts w:ascii="Arial" w:hAnsi="Arial" w:cs="Arial"/>
                <w:color w:val="000000"/>
                <w:lang w:val="el-GR" w:eastAsia="en-GB"/>
              </w:rPr>
              <w:t xml:space="preserve"> Ένωσης, όπως και με οργανισμούς </w:t>
            </w:r>
            <w:r w:rsidR="00A210B0" w:rsidRPr="00975BDE">
              <w:rPr>
                <w:rFonts w:ascii="Arial" w:hAnsi="Arial" w:cs="Arial"/>
                <w:color w:val="000000"/>
                <w:lang w:val="el-GR" w:eastAsia="en-GB"/>
              </w:rPr>
              <w:t>κατά της διαφθοράς</w:t>
            </w:r>
            <w:r w:rsidR="003C4729" w:rsidRPr="003C4729">
              <w:rPr>
                <w:rFonts w:ascii="Arial" w:hAnsi="Arial" w:cs="Arial"/>
                <w:color w:val="000000"/>
                <w:lang w:val="el-GR" w:eastAsia="en-GB"/>
              </w:rPr>
              <w:t xml:space="preserve"> άλλων χωρών</w:t>
            </w:r>
            <w:r>
              <w:rPr>
                <w:rFonts w:ascii="Arial" w:hAnsi="Arial" w:cs="Arial"/>
                <w:color w:val="000000"/>
                <w:lang w:val="el-GR" w:eastAsia="en-GB"/>
              </w:rPr>
              <w:t xml:space="preserve"> και απαντά οποιαδήποτε έγγραφα ζητηθούν από αυτά</w:t>
            </w:r>
            <w:r w:rsidR="000D4497">
              <w:rPr>
                <w:rFonts w:ascii="Arial" w:hAnsi="Arial" w:cs="Arial"/>
                <w:color w:val="000000"/>
                <w:lang w:val="el-GR" w:eastAsia="en-GB"/>
              </w:rPr>
              <w:t>.</w:t>
            </w:r>
            <w:r>
              <w:rPr>
                <w:rFonts w:ascii="Arial" w:hAnsi="Arial" w:cs="Arial"/>
                <w:color w:val="000000"/>
                <w:lang w:val="el-GR" w:eastAsia="en-GB"/>
              </w:rPr>
              <w:t xml:space="preserve"> </w:t>
            </w:r>
          </w:p>
          <w:p w14:paraId="07C791AA" w14:textId="77C1D170" w:rsidR="00404216" w:rsidRPr="009E5183" w:rsidRDefault="00720924" w:rsidP="00147D01">
            <w:pPr>
              <w:pStyle w:val="BodyTextIndent2"/>
              <w:spacing w:line="360" w:lineRule="auto"/>
              <w:ind w:right="4" w:firstLine="459"/>
            </w:pPr>
            <w:r>
              <w:t>(κ</w:t>
            </w:r>
            <w:r w:rsidR="000D4497">
              <w:t>α</w:t>
            </w:r>
            <w:r>
              <w:t>)</w:t>
            </w:r>
            <w:r w:rsidR="006E15BE" w:rsidRPr="00975BDE">
              <w:t xml:space="preserve"> </w:t>
            </w:r>
            <w:r w:rsidR="000D4497">
              <w:t>Δ</w:t>
            </w:r>
            <w:r w:rsidR="00404216">
              <w:t xml:space="preserve">ιερευνά, μετά από εντολή του Υπουργικού Συμβουλίου, οποιοδήποτε θέμα το οποίο αφορά πράξεις διαφθοράς ή πράξεις εν δυνάμει διαφθοράς οποιασδήποτε υπηρεσίας για να διαπιστωθεί αν λειτουργεί εύρυθμα και σύμφωνα με τους νόμους και </w:t>
            </w:r>
            <w:r w:rsidR="00D364E1">
              <w:t>τις αρχές της χρηστής διοίκησης</w:t>
            </w:r>
            <w:r w:rsidR="00284B0C">
              <w:t>.</w:t>
            </w:r>
          </w:p>
          <w:p w14:paraId="0E2BCE2C" w14:textId="77777777" w:rsidR="001747E0" w:rsidRDefault="001747E0" w:rsidP="00720924">
            <w:pPr>
              <w:pStyle w:val="BodyTextIndent2"/>
              <w:spacing w:line="360" w:lineRule="auto"/>
              <w:ind w:left="425" w:right="4" w:firstLine="459"/>
            </w:pPr>
          </w:p>
          <w:p w14:paraId="4191364A" w14:textId="0C4ABF66" w:rsidR="001747E0" w:rsidRDefault="00720924" w:rsidP="00147D01">
            <w:pPr>
              <w:pStyle w:val="BodyTextIndent2"/>
              <w:spacing w:line="360" w:lineRule="auto"/>
              <w:ind w:right="4" w:firstLine="459"/>
            </w:pPr>
            <w:r>
              <w:t>(</w:t>
            </w:r>
            <w:proofErr w:type="spellStart"/>
            <w:r>
              <w:t>κ</w:t>
            </w:r>
            <w:r w:rsidR="000D4497">
              <w:t>β</w:t>
            </w:r>
            <w:proofErr w:type="spellEnd"/>
            <w:r>
              <w:t>)</w:t>
            </w:r>
            <w:r w:rsidR="001747E0" w:rsidRPr="0017091E">
              <w:t xml:space="preserve"> </w:t>
            </w:r>
            <w:r w:rsidR="00284B0C">
              <w:t>Κ</w:t>
            </w:r>
            <w:r w:rsidR="008F313C" w:rsidRPr="0017091E">
              <w:t>αταρτ</w:t>
            </w:r>
            <w:r w:rsidR="009E5183" w:rsidRPr="00E45AF2">
              <w:t xml:space="preserve">ίζει, </w:t>
            </w:r>
            <w:r w:rsidR="008F313C" w:rsidRPr="0017091E">
              <w:t>τηρεί</w:t>
            </w:r>
            <w:r w:rsidR="009E5183" w:rsidRPr="00E45AF2">
              <w:t xml:space="preserve"> και διαχειρίζεται</w:t>
            </w:r>
            <w:r w:rsidR="001747E0" w:rsidRPr="0017091E">
              <w:t xml:space="preserve"> </w:t>
            </w:r>
            <w:r w:rsidR="008D680F" w:rsidRPr="00E45AF2">
              <w:t xml:space="preserve">δυνάμει νόμου </w:t>
            </w:r>
            <w:r w:rsidR="001747E0" w:rsidRPr="0017091E">
              <w:t>κεντρικό αρχείο</w:t>
            </w:r>
            <w:r w:rsidR="0017091E" w:rsidRPr="00E45AF2">
              <w:t xml:space="preserve"> </w:t>
            </w:r>
            <w:r w:rsidR="0017091E">
              <w:t xml:space="preserve">με τις ομάδες </w:t>
            </w:r>
            <w:r w:rsidR="00284B0C">
              <w:t>ειδικού ενδιαφέροντος.</w:t>
            </w:r>
            <w:bookmarkStart w:id="0" w:name="_GoBack"/>
            <w:bookmarkEnd w:id="0"/>
          </w:p>
          <w:p w14:paraId="7ADC9995" w14:textId="77777777" w:rsidR="00404216" w:rsidRDefault="00404216" w:rsidP="00720924">
            <w:pPr>
              <w:pStyle w:val="BodyTextIndent2"/>
              <w:spacing w:line="360" w:lineRule="auto"/>
              <w:ind w:left="425" w:right="4" w:firstLine="459"/>
            </w:pPr>
          </w:p>
          <w:p w14:paraId="7BFCEE20" w14:textId="617B3FF1" w:rsidR="006E15BE" w:rsidRDefault="00720924" w:rsidP="00147D01">
            <w:pPr>
              <w:pStyle w:val="BodyTextIndent2"/>
              <w:spacing w:line="360" w:lineRule="auto"/>
              <w:ind w:right="4" w:firstLine="459"/>
            </w:pPr>
            <w:r>
              <w:t>(</w:t>
            </w:r>
            <w:proofErr w:type="spellStart"/>
            <w:r>
              <w:t>κε</w:t>
            </w:r>
            <w:proofErr w:type="spellEnd"/>
            <w:r>
              <w:t xml:space="preserve">) </w:t>
            </w:r>
            <w:r w:rsidR="000D4497">
              <w:t>Ο</w:t>
            </w:r>
            <w:r w:rsidR="006E15BE" w:rsidRPr="00975BDE">
              <w:t>ποιαδήποτε άλλη εργασία εμπίπτει στα πλαίσια συντονισμού, παρακολούθησης και αξιολόγησης για καταπολέμησης της διαφθοράς</w:t>
            </w:r>
            <w:r w:rsidR="00B92315">
              <w:t>.</w:t>
            </w:r>
          </w:p>
          <w:p w14:paraId="31482B5A" w14:textId="77777777" w:rsidR="00B92315" w:rsidRDefault="00B92315" w:rsidP="00B92315">
            <w:pPr>
              <w:pStyle w:val="BodyTextIndent2"/>
              <w:spacing w:line="360" w:lineRule="auto"/>
              <w:ind w:right="4" w:firstLine="0"/>
            </w:pPr>
          </w:p>
          <w:p w14:paraId="029891CE" w14:textId="2F278DBC" w:rsidR="00BA71A4" w:rsidRDefault="00B92315" w:rsidP="00720924">
            <w:pPr>
              <w:pStyle w:val="BodyTextIndent2"/>
              <w:spacing w:line="360" w:lineRule="auto"/>
              <w:ind w:left="33" w:right="4" w:firstLine="709"/>
              <w:rPr>
                <w:color w:val="000000"/>
              </w:rPr>
            </w:pPr>
            <w:r w:rsidRPr="00B92315">
              <w:rPr>
                <w:lang w:eastAsia="en-GB"/>
              </w:rPr>
              <w:t xml:space="preserve">Νοείται ότι </w:t>
            </w:r>
            <w:r w:rsidRPr="00B92315">
              <w:rPr>
                <w:color w:val="000000"/>
              </w:rPr>
              <w:t>η Αρχή είναι υπεύθυνη για τον καθορισμό του χρόνου και τρόπου διάδοσης των αποτελεσμάτων των ερευνών ή εργασιών της κατά τρόπο ώστε όλοι οι χρήστες να έχουν ίση και ταυτόχρονη πρόσβαση σ’ αυτά.</w:t>
            </w:r>
          </w:p>
          <w:p w14:paraId="42881B22" w14:textId="77777777" w:rsidR="00720924" w:rsidRDefault="00720924" w:rsidP="00720924">
            <w:pPr>
              <w:pStyle w:val="BodyTextIndent2"/>
              <w:spacing w:line="360" w:lineRule="auto"/>
              <w:ind w:left="33" w:right="4" w:firstLine="709"/>
            </w:pPr>
          </w:p>
          <w:p w14:paraId="321E4648" w14:textId="774CA9B3" w:rsidR="00EF42A3" w:rsidRPr="00975BDE" w:rsidRDefault="00E97FF8" w:rsidP="00621FF0">
            <w:pPr>
              <w:pStyle w:val="BodyTextIndent2"/>
              <w:spacing w:line="360" w:lineRule="auto"/>
              <w:ind w:right="4" w:firstLine="0"/>
            </w:pPr>
            <w:r>
              <w:lastRenderedPageBreak/>
              <w:t xml:space="preserve">(2) Οι </w:t>
            </w:r>
            <w:r w:rsidR="00EF42A3" w:rsidRPr="00975BDE">
              <w:t xml:space="preserve">διατάξεις του παρόντος άρθρου, δεν επηρεάζουν την αποστολή και </w:t>
            </w:r>
            <w:r>
              <w:t xml:space="preserve">τις </w:t>
            </w:r>
            <w:r w:rsidR="00EF42A3" w:rsidRPr="00975BDE">
              <w:t xml:space="preserve">αρμοδιότητες άλλων Υπουργείων, Αρχών, Τμημάτων και Υπηρεσιών της Δημοκρατίας. </w:t>
            </w:r>
          </w:p>
          <w:p w14:paraId="4E7B05B5" w14:textId="77777777" w:rsidR="00E61FBF" w:rsidRPr="00975BDE" w:rsidRDefault="00E61FBF" w:rsidP="00621FF0">
            <w:pPr>
              <w:pStyle w:val="BodyTextIndent2"/>
              <w:spacing w:line="360" w:lineRule="auto"/>
              <w:ind w:right="4" w:firstLine="0"/>
            </w:pPr>
          </w:p>
          <w:p w14:paraId="6096E185" w14:textId="760E624D" w:rsidR="00E61FBF" w:rsidRDefault="00720924" w:rsidP="00621FF0">
            <w:pPr>
              <w:pStyle w:val="BodyTextIndent2"/>
              <w:spacing w:line="360" w:lineRule="auto"/>
              <w:ind w:right="4" w:firstLine="0"/>
            </w:pPr>
            <w:r>
              <w:t>(3)</w:t>
            </w:r>
            <w:r w:rsidR="00E61FBF" w:rsidRPr="00975BDE">
              <w:t xml:space="preserve"> Πληροφορίες και στοιχεία που συλλέγονται από την Αρχή κατά της Διαφθοράς, χρησιμοποιούνται αποκλειστικά για την εκπλήρωση της αποστολής της.</w:t>
            </w:r>
          </w:p>
          <w:p w14:paraId="17569352" w14:textId="77777777" w:rsidR="00404216" w:rsidRDefault="00404216" w:rsidP="00621FF0">
            <w:pPr>
              <w:pStyle w:val="BodyTextIndent2"/>
              <w:spacing w:line="360" w:lineRule="auto"/>
              <w:ind w:right="4" w:firstLine="0"/>
            </w:pPr>
          </w:p>
          <w:p w14:paraId="6F5E68C2" w14:textId="39251775" w:rsidR="00404216" w:rsidRDefault="00720924" w:rsidP="00621FF0">
            <w:pPr>
              <w:pStyle w:val="BodyTextIndent2"/>
              <w:spacing w:line="360" w:lineRule="auto"/>
              <w:ind w:right="4" w:firstLine="0"/>
            </w:pPr>
            <w:r>
              <w:t xml:space="preserve">(4) </w:t>
            </w:r>
            <w:r w:rsidR="00404216">
              <w:t xml:space="preserve"> Δεν εμπίπτει στις αρμοδιότητες της Αρχής:</w:t>
            </w:r>
          </w:p>
          <w:p w14:paraId="13E5CE9E" w14:textId="77777777" w:rsidR="00D7697A" w:rsidRDefault="00D7697A" w:rsidP="00404216">
            <w:pPr>
              <w:pStyle w:val="BodyTextIndent2"/>
              <w:spacing w:line="360" w:lineRule="auto"/>
              <w:ind w:left="462" w:right="4" w:firstLine="0"/>
            </w:pPr>
          </w:p>
          <w:p w14:paraId="72344BDA" w14:textId="6A15E670" w:rsidR="00404216" w:rsidRDefault="00404216" w:rsidP="00720924">
            <w:pPr>
              <w:pStyle w:val="BodyTextIndent2"/>
              <w:spacing w:line="360" w:lineRule="auto"/>
              <w:ind w:right="4" w:firstLine="462"/>
            </w:pPr>
            <w:r>
              <w:t xml:space="preserve">(α) </w:t>
            </w:r>
            <w:r w:rsidR="00CF1716">
              <w:t>ο</w:t>
            </w:r>
            <w:r>
              <w:t>ποιαδήποτε ενέργεια που πιστοποιείται από τον       αρμόδιο Υπουργό ότι αφορά τις σχέσεις μεταξύ της Δημοκρατίας και οποιουδήποτε  άλλου κράτους ή διεθνούς οργανισμού ή την άμυνα ή ασφάλεια ή εξωτερική πολιτική της Δημοκρατίας</w:t>
            </w:r>
            <w:r w:rsidR="00471A45">
              <w:t>∙</w:t>
            </w:r>
          </w:p>
          <w:p w14:paraId="5B4EDCD6" w14:textId="77777777" w:rsidR="00D7697A" w:rsidRDefault="00D7697A" w:rsidP="00E45AF2">
            <w:pPr>
              <w:pStyle w:val="BodyTextIndent2"/>
              <w:spacing w:line="360" w:lineRule="auto"/>
              <w:ind w:left="462" w:right="4" w:firstLine="0"/>
            </w:pPr>
          </w:p>
          <w:p w14:paraId="7B7AD448" w14:textId="77777777" w:rsidR="00BA71A4" w:rsidRDefault="00404216" w:rsidP="00720924">
            <w:pPr>
              <w:pStyle w:val="BodyTextIndent2"/>
              <w:spacing w:line="360" w:lineRule="auto"/>
              <w:ind w:right="4" w:firstLine="462"/>
            </w:pPr>
            <w:r>
              <w:t xml:space="preserve">(β) οποιαδήποτε ενέργεια αναφορικά με την οποία εκκρεμεί οποιαδήποτε διαδικασία ενώπιον οποιουδήποτε Δικαστηρίου ή διεξάγεται ποινική ανάκριση </w:t>
            </w:r>
            <w:r w:rsidR="00471A45">
              <w:t>κατόπιν διαταγής του Γενικού Εισαγγελέα.</w:t>
            </w:r>
          </w:p>
          <w:p w14:paraId="0B8B0C67" w14:textId="77777777" w:rsidR="00720924" w:rsidRDefault="00720924" w:rsidP="00720924">
            <w:pPr>
              <w:pStyle w:val="BodyTextIndent2"/>
              <w:spacing w:line="360" w:lineRule="auto"/>
              <w:ind w:right="4" w:firstLine="462"/>
            </w:pPr>
          </w:p>
          <w:p w14:paraId="47819ED3" w14:textId="3FB7849F" w:rsidR="001C28CE" w:rsidRDefault="00720924" w:rsidP="001C28CE">
            <w:pPr>
              <w:pStyle w:val="BodyTextIndent2"/>
              <w:spacing w:line="360" w:lineRule="auto"/>
              <w:ind w:right="4" w:firstLine="0"/>
            </w:pPr>
            <w:r>
              <w:t xml:space="preserve">(5) </w:t>
            </w:r>
            <w:r w:rsidR="001C28CE">
              <w:t xml:space="preserve"> Ανεξάρτητα από τις διατάξεις οποιουδήποτε άλλου νόμου, η Αρχή</w:t>
            </w:r>
            <w:r w:rsidR="007C32D9">
              <w:t xml:space="preserve">, στα πλαίσια της άσκησης των καθηκόντων της, έχει εξουσία να ζητά στοιχεία σε οποιαδήποτε μορφή, περιλαμβανομένης και της ηλεκτρονικής μορφής, επεξηγήσεις και πληροφορίες, γραπτές ή προφορικές, που κατά την κρίση της μπορούν να την υποβοηθήσουν στην εκτέλεση του έργου της, από τους Υπουργούς, τους υπαλλήλους </w:t>
            </w:r>
            <w:r w:rsidR="007C32D9" w:rsidRPr="00975BDE">
              <w:t>του δημόσιου τομέα ή του ευρύτερου δημοσίου τομέα</w:t>
            </w:r>
            <w:r w:rsidR="00A17EC5">
              <w:t xml:space="preserve"> ή του ιδιωτικού τομέα</w:t>
            </w:r>
            <w:r w:rsidR="007C32D9">
              <w:t xml:space="preserve">, τους δημάρχους, τους κοινοτάρχες, τα μέλη των δημοτικών και κοινοτικών συμβουλίων και τους υπαλλήλους τους, τους αξιωματούχους και τους υπαλλήλους των διαφόρων υπηρεσιών της Δημοκρατίας, άλλων αρχών ή συμβουλίων που συστάθηκαν ή θα συσταθούν με νόμο </w:t>
            </w:r>
            <w:r w:rsidR="00A17EC5">
              <w:t xml:space="preserve">και γενικά από </w:t>
            </w:r>
            <w:r w:rsidR="00A17EC5">
              <w:lastRenderedPageBreak/>
              <w:t>οποιοδήποτε πρόσωπο το οποίο κατέχει τα στοιχεία, τις επεξηγήσεις ή τις πληροφορίες αυτές.</w:t>
            </w:r>
          </w:p>
          <w:p w14:paraId="3DEF9527" w14:textId="77777777" w:rsidR="00720924" w:rsidRDefault="00720924" w:rsidP="00994C01">
            <w:pPr>
              <w:pStyle w:val="BodyTextIndent2"/>
              <w:spacing w:line="360" w:lineRule="auto"/>
              <w:ind w:right="4" w:firstLine="0"/>
              <w:rPr>
                <w:color w:val="000000"/>
              </w:rPr>
            </w:pPr>
          </w:p>
          <w:p w14:paraId="4A6311E3" w14:textId="5082F701" w:rsidR="00994C01" w:rsidRPr="00994C01" w:rsidRDefault="00720924" w:rsidP="00994C01">
            <w:pPr>
              <w:pStyle w:val="BodyTextIndent2"/>
              <w:spacing w:line="360" w:lineRule="auto"/>
              <w:ind w:right="4" w:firstLine="0"/>
            </w:pPr>
            <w:r>
              <w:rPr>
                <w:color w:val="000000"/>
              </w:rPr>
              <w:t>(6)</w:t>
            </w:r>
            <w:r w:rsidR="00994C01">
              <w:rPr>
                <w:color w:val="000000"/>
              </w:rPr>
              <w:t xml:space="preserve"> Η Αρχή</w:t>
            </w:r>
            <w:r w:rsidR="00994C01" w:rsidRPr="00E45AF2">
              <w:rPr>
                <w:color w:val="000000"/>
              </w:rPr>
              <w:t xml:space="preserve"> δύναται να αναθέτει κατά περίπτωση την εκτέλεση συγκεκριμένης εργασίας σε πρόσωπα </w:t>
            </w:r>
            <w:r w:rsidR="00EE146B" w:rsidRPr="00EE146B">
              <w:rPr>
                <w:color w:val="000000"/>
              </w:rPr>
              <w:t>εγνωσμένης</w:t>
            </w:r>
            <w:r w:rsidR="00994C01" w:rsidRPr="00E45AF2">
              <w:rPr>
                <w:color w:val="000000"/>
              </w:rPr>
              <w:t xml:space="preserve"> ειδικής πείρας και κατάρτισης που να είναι ικανά να συνδράμουν την άσκηση των αρμοδιοτήτων της.</w:t>
            </w:r>
          </w:p>
          <w:p w14:paraId="55B21678" w14:textId="77777777" w:rsidR="00E61FBF" w:rsidRPr="00975BDE" w:rsidRDefault="00E61FBF" w:rsidP="00621FF0">
            <w:pPr>
              <w:pStyle w:val="BodyTextIndent2"/>
              <w:spacing w:line="360" w:lineRule="auto"/>
              <w:ind w:right="4" w:firstLine="0"/>
            </w:pPr>
          </w:p>
        </w:tc>
      </w:tr>
      <w:tr w:rsidR="00F10195" w:rsidRPr="00284B0C" w14:paraId="7599455B" w14:textId="77777777" w:rsidTr="00672C87">
        <w:tc>
          <w:tcPr>
            <w:tcW w:w="1986" w:type="dxa"/>
          </w:tcPr>
          <w:p w14:paraId="3525A4D3" w14:textId="77777777" w:rsidR="00F10195" w:rsidRPr="00975BDE" w:rsidRDefault="00F10195" w:rsidP="00621FF0">
            <w:pPr>
              <w:pStyle w:val="BodyTextIndent2"/>
              <w:tabs>
                <w:tab w:val="left" w:pos="720"/>
              </w:tabs>
              <w:spacing w:line="360" w:lineRule="auto"/>
              <w:ind w:right="305" w:firstLine="0"/>
            </w:pPr>
            <w:r>
              <w:rPr>
                <w:sz w:val="22"/>
                <w:szCs w:val="22"/>
              </w:rPr>
              <w:lastRenderedPageBreak/>
              <w:t>Μη επηρεασμός εξουσιών Γενικού Εισαγγελέα της Δημοκρατίας</w:t>
            </w:r>
          </w:p>
        </w:tc>
        <w:tc>
          <w:tcPr>
            <w:tcW w:w="6853" w:type="dxa"/>
          </w:tcPr>
          <w:p w14:paraId="670CC6E5" w14:textId="5050E2DB" w:rsidR="00F10195" w:rsidRDefault="0018060F" w:rsidP="00621FF0">
            <w:pPr>
              <w:pStyle w:val="BodyTextIndent2"/>
              <w:spacing w:line="360" w:lineRule="auto"/>
              <w:ind w:right="4" w:firstLine="0"/>
            </w:pPr>
            <w:r>
              <w:t>6</w:t>
            </w:r>
            <w:r w:rsidR="00F10195">
              <w:t xml:space="preserve"> Η διερεύνηση ισχυρισμών και παραπόνων δεν επηρεάζουν οποιεσδήποτε εξουσίες του Γενικού Εισαγγελέα της Δημοκρατίας, περιλαμβανομ</w:t>
            </w:r>
            <w:r w:rsidR="00880A7B">
              <w:t>ένης εκείνης που του εκχώρησε</w:t>
            </w:r>
            <w:r w:rsidR="00F10195">
              <w:t xml:space="preserve"> το Υπουργικό Συμβούλιο, να διορίζει ποινικούς ανακριτές δυνάμει του εδαφίου (2) του άρθρου 4 του Περί Ποινικής Δικονομίας Νόμου, για διερεύνηση ισχυρισμών που περιέχονται σε γνώση του με οποιοδήποτε τρόπο σε σχέση με διάπραξη ποινικών αδικημάτων.</w:t>
            </w:r>
          </w:p>
          <w:p w14:paraId="00311257" w14:textId="020A7A91" w:rsidR="0018060F" w:rsidRPr="00975BDE" w:rsidRDefault="0018060F" w:rsidP="00621FF0">
            <w:pPr>
              <w:pStyle w:val="BodyTextIndent2"/>
              <w:spacing w:line="360" w:lineRule="auto"/>
              <w:ind w:right="4" w:firstLine="0"/>
            </w:pPr>
          </w:p>
        </w:tc>
      </w:tr>
      <w:tr w:rsidR="00C74C6B" w:rsidRPr="00284B0C" w14:paraId="0AA264EB" w14:textId="77777777" w:rsidTr="00672C87">
        <w:tc>
          <w:tcPr>
            <w:tcW w:w="1986" w:type="dxa"/>
          </w:tcPr>
          <w:p w14:paraId="3DD34541" w14:textId="20354142" w:rsidR="00C74C6B" w:rsidRPr="00975BDE" w:rsidRDefault="00C74C6B" w:rsidP="00621FF0">
            <w:pPr>
              <w:pStyle w:val="BodyTextIndent2"/>
              <w:tabs>
                <w:tab w:val="left" w:pos="720"/>
              </w:tabs>
              <w:spacing w:line="360" w:lineRule="auto"/>
              <w:ind w:right="305" w:firstLine="0"/>
            </w:pPr>
            <w:r>
              <w:rPr>
                <w:sz w:val="22"/>
                <w:szCs w:val="22"/>
              </w:rPr>
              <w:t>Δικαίωμα επικοινωνίας του Προέδρου της Αρχής</w:t>
            </w:r>
          </w:p>
        </w:tc>
        <w:tc>
          <w:tcPr>
            <w:tcW w:w="6853" w:type="dxa"/>
          </w:tcPr>
          <w:p w14:paraId="6D14A3BB" w14:textId="4ACDB85A" w:rsidR="00C74C6B" w:rsidRDefault="0018060F" w:rsidP="00621FF0">
            <w:pPr>
              <w:pStyle w:val="BodyTextIndent2"/>
              <w:spacing w:line="360" w:lineRule="auto"/>
              <w:ind w:right="4" w:firstLine="0"/>
            </w:pPr>
            <w:r>
              <w:t>7</w:t>
            </w:r>
            <w:r w:rsidR="00603411">
              <w:t xml:space="preserve"> </w:t>
            </w:r>
            <w:r w:rsidR="00C74C6B">
              <w:t xml:space="preserve">Ο Πρόεδρος της Αρχής κατά την εκτέλεση του έργου της επικοινωνεί απευθείας με τον Πρόεδρο της Δημοκρατίας, τους Υπουργούς και τους Ανεξάρτητους Αξιωματούχους της Δημοκρατίας και τους Προέδρους των Διοικητικών Συμβουλίων ή </w:t>
            </w:r>
            <w:r w:rsidR="00E97FF8">
              <w:t xml:space="preserve">Οργανισμών </w:t>
            </w:r>
            <w:r w:rsidR="00C74C6B">
              <w:t>δημοσίου και ιδιωτικού δικαίου</w:t>
            </w:r>
            <w:r w:rsidR="00E97FF8">
              <w:t>, καθώς και με οποιοδήποτε άλλο πρόσωπο το οποίο ο ίδιος κρίνει ότι είναι αναγκαίο για επίτευξη της αποστολής της Αρχής</w:t>
            </w:r>
            <w:r w:rsidR="00C74C6B">
              <w:t>.</w:t>
            </w:r>
          </w:p>
          <w:p w14:paraId="4BDA23F6" w14:textId="77777777" w:rsidR="00A87FF3" w:rsidRPr="00975BDE" w:rsidRDefault="00A87FF3" w:rsidP="00621FF0">
            <w:pPr>
              <w:pStyle w:val="BodyTextIndent2"/>
              <w:spacing w:line="360" w:lineRule="auto"/>
              <w:ind w:right="4" w:firstLine="0"/>
            </w:pPr>
          </w:p>
        </w:tc>
      </w:tr>
      <w:tr w:rsidR="00E61FBF" w:rsidRPr="00284B0C" w14:paraId="199C7CD4" w14:textId="77777777" w:rsidTr="00672C87">
        <w:tc>
          <w:tcPr>
            <w:tcW w:w="1986" w:type="dxa"/>
          </w:tcPr>
          <w:p w14:paraId="130648F7" w14:textId="77777777" w:rsidR="00E61FBF" w:rsidRPr="00975BDE" w:rsidRDefault="00E61FBF" w:rsidP="00621FF0">
            <w:pPr>
              <w:pStyle w:val="BodyTextIndent2"/>
              <w:tabs>
                <w:tab w:val="left" w:pos="720"/>
              </w:tabs>
              <w:spacing w:line="360" w:lineRule="auto"/>
              <w:ind w:right="305" w:firstLine="0"/>
            </w:pPr>
            <w:r w:rsidRPr="00975BDE">
              <w:rPr>
                <w:sz w:val="22"/>
                <w:szCs w:val="22"/>
              </w:rPr>
              <w:t>Ενέργειες Αρχής σε περίπτωση παραβιάσεων</w:t>
            </w:r>
          </w:p>
        </w:tc>
        <w:tc>
          <w:tcPr>
            <w:tcW w:w="6853" w:type="dxa"/>
          </w:tcPr>
          <w:p w14:paraId="7329EB0B" w14:textId="43C80D6E" w:rsidR="00E61FBF" w:rsidRPr="00975BDE" w:rsidRDefault="0018060F" w:rsidP="00621FF0">
            <w:pPr>
              <w:pStyle w:val="BodyTextIndent2"/>
              <w:spacing w:line="360" w:lineRule="auto"/>
              <w:ind w:right="4" w:firstLine="0"/>
            </w:pPr>
            <w:r>
              <w:t>8</w:t>
            </w:r>
            <w:r w:rsidR="00E61FBF" w:rsidRPr="00975BDE">
              <w:t>.</w:t>
            </w:r>
            <w:r w:rsidR="00603411">
              <w:t xml:space="preserve"> </w:t>
            </w:r>
            <w:r w:rsidR="00E61FBF" w:rsidRPr="00975BDE">
              <w:t>Η Αρχή, σε περίπτωση που κατά την άσκηση της</w:t>
            </w:r>
            <w:r w:rsidR="002D0989" w:rsidRPr="00975BDE">
              <w:t xml:space="preserve"> εξουσίας της προς συλλογή πληροφοριών ή από στοιχεία που με</w:t>
            </w:r>
            <w:r w:rsidR="00E61FBF" w:rsidRPr="00975BDE">
              <w:t xml:space="preserve"> </w:t>
            </w:r>
            <w:r w:rsidR="002D0989" w:rsidRPr="00975BDE">
              <w:t>οποιοδήποτε τρόπο τίθενται ενώπιον της, διαπιστώνει το ενδεχόμενο παράβασης των διατάξεων του παρόντος Νόμου ή κείμενης νομοθεσία, ενεργεί ως ακολούθως:</w:t>
            </w:r>
          </w:p>
          <w:p w14:paraId="2A2AF17E" w14:textId="77777777" w:rsidR="002D0989" w:rsidRPr="00975BDE" w:rsidRDefault="002D0989" w:rsidP="00621FF0">
            <w:pPr>
              <w:pStyle w:val="BodyTextIndent2"/>
              <w:spacing w:line="360" w:lineRule="auto"/>
              <w:ind w:right="4" w:firstLine="0"/>
            </w:pPr>
          </w:p>
          <w:p w14:paraId="4C7F4936" w14:textId="77777777" w:rsidR="002D0989" w:rsidRPr="00975BDE" w:rsidRDefault="002D0989" w:rsidP="00603411">
            <w:pPr>
              <w:pStyle w:val="BodyTextIndent2"/>
              <w:spacing w:line="360" w:lineRule="auto"/>
              <w:ind w:left="33" w:right="4" w:firstLine="429"/>
            </w:pPr>
            <w:r w:rsidRPr="00975BDE">
              <w:t xml:space="preserve">(α) σε περίπτωση που η ενδεχόμενη παραβίαση δυνατόν εκ πρώτης όψεως να συνιστά ποινικό αδίκημα δυνάμει του παρόντος Νόμου ή της κείμενης νομοθεσίας, συντάσσει </w:t>
            </w:r>
            <w:r w:rsidRPr="00975BDE">
              <w:lastRenderedPageBreak/>
              <w:t>πόρισμα ή έκθεση γεγονότων και τα υποβάλλει μαζί με όλα τα στοιχεία που κατέχει στο Γενικό Εισαγγελέα της Δημοκρατίας,</w:t>
            </w:r>
          </w:p>
          <w:p w14:paraId="4A287FAC" w14:textId="77777777" w:rsidR="002D0989" w:rsidRPr="00975BDE" w:rsidRDefault="002D0989" w:rsidP="00603411">
            <w:pPr>
              <w:pStyle w:val="BodyTextIndent2"/>
              <w:spacing w:line="360" w:lineRule="auto"/>
              <w:ind w:left="33" w:right="4" w:firstLine="429"/>
            </w:pPr>
          </w:p>
          <w:p w14:paraId="0EB6C846" w14:textId="77777777" w:rsidR="002D0989" w:rsidRPr="00975BDE" w:rsidRDefault="002D0989" w:rsidP="00603411">
            <w:pPr>
              <w:pStyle w:val="BodyTextIndent2"/>
              <w:spacing w:line="360" w:lineRule="auto"/>
              <w:ind w:left="33" w:right="4" w:firstLine="429"/>
            </w:pPr>
            <w:r w:rsidRPr="00975BDE">
              <w:t xml:space="preserve">(β) σε περίπτωση που διαπιστώνει ενδεχόμενη διάπραξη πειθαρχικού παραπτώματος συντάσσει πόρισμα ή έκθεση γεγονότων και παραπέμπει την υπόθεση στην αρμόδια </w:t>
            </w:r>
            <w:r w:rsidR="00E97FF8">
              <w:t xml:space="preserve">αρχή ή </w:t>
            </w:r>
            <w:r w:rsidRPr="00975BDE">
              <w:t>υπηρεσία για διενέργεια πειθαρχικής έρευνας, ανεξαρτήτως τυχόν ποινικής ευθύνης.</w:t>
            </w:r>
          </w:p>
          <w:p w14:paraId="152DD04B" w14:textId="77777777" w:rsidR="006E15BE" w:rsidRPr="00975BDE" w:rsidRDefault="006E15BE" w:rsidP="002D0989">
            <w:pPr>
              <w:pStyle w:val="BodyTextIndent2"/>
              <w:spacing w:line="360" w:lineRule="auto"/>
              <w:ind w:left="462" w:right="4" w:firstLine="0"/>
            </w:pPr>
          </w:p>
        </w:tc>
      </w:tr>
      <w:tr w:rsidR="00EF42A3" w:rsidRPr="00284B0C" w14:paraId="14FDDDC4" w14:textId="77777777" w:rsidTr="00672C87">
        <w:tc>
          <w:tcPr>
            <w:tcW w:w="1986" w:type="dxa"/>
          </w:tcPr>
          <w:p w14:paraId="236D919B" w14:textId="77777777" w:rsidR="00EF42A3" w:rsidRPr="00975BDE" w:rsidRDefault="00EF42A3" w:rsidP="00621FF0">
            <w:pPr>
              <w:pStyle w:val="BodyTextIndent2"/>
              <w:tabs>
                <w:tab w:val="left" w:pos="720"/>
              </w:tabs>
              <w:spacing w:line="360" w:lineRule="auto"/>
              <w:ind w:firstLine="0"/>
              <w:jc w:val="left"/>
            </w:pPr>
            <w:r w:rsidRPr="00975BDE">
              <w:rPr>
                <w:sz w:val="22"/>
                <w:szCs w:val="22"/>
              </w:rPr>
              <w:lastRenderedPageBreak/>
              <w:t xml:space="preserve">Διορισμός – Προσόντα και Παύση Μελών  </w:t>
            </w:r>
          </w:p>
          <w:p w14:paraId="3D77B0D0" w14:textId="77777777" w:rsidR="00EF42A3" w:rsidRPr="00975BDE" w:rsidRDefault="00EF42A3" w:rsidP="00621FF0">
            <w:pPr>
              <w:pStyle w:val="BodyTextIndent2"/>
              <w:tabs>
                <w:tab w:val="left" w:pos="720"/>
              </w:tabs>
              <w:spacing w:line="360" w:lineRule="auto"/>
              <w:ind w:firstLine="0"/>
              <w:jc w:val="left"/>
            </w:pPr>
          </w:p>
          <w:p w14:paraId="33C6FCAC" w14:textId="77777777" w:rsidR="00EF42A3" w:rsidRPr="00975BDE" w:rsidRDefault="00EF42A3" w:rsidP="00621FF0">
            <w:pPr>
              <w:pStyle w:val="BodyTextIndent2"/>
              <w:tabs>
                <w:tab w:val="left" w:pos="720"/>
              </w:tabs>
              <w:spacing w:line="360" w:lineRule="auto"/>
              <w:ind w:firstLine="0"/>
              <w:jc w:val="left"/>
            </w:pPr>
          </w:p>
          <w:p w14:paraId="73D8158B" w14:textId="77777777" w:rsidR="00EF42A3" w:rsidRPr="00975BDE" w:rsidRDefault="00EF42A3" w:rsidP="00621FF0">
            <w:pPr>
              <w:pStyle w:val="BodyTextIndent2"/>
              <w:tabs>
                <w:tab w:val="left" w:pos="720"/>
              </w:tabs>
              <w:spacing w:line="360" w:lineRule="auto"/>
              <w:ind w:firstLine="0"/>
              <w:jc w:val="left"/>
            </w:pPr>
          </w:p>
          <w:p w14:paraId="43BF6524" w14:textId="77777777" w:rsidR="00EF42A3" w:rsidRPr="00975BDE" w:rsidRDefault="00EF42A3" w:rsidP="00621FF0">
            <w:pPr>
              <w:pStyle w:val="BodyTextIndent2"/>
              <w:tabs>
                <w:tab w:val="left" w:pos="720"/>
              </w:tabs>
              <w:spacing w:line="360" w:lineRule="auto"/>
              <w:ind w:firstLine="0"/>
              <w:jc w:val="left"/>
            </w:pPr>
          </w:p>
          <w:p w14:paraId="2097E26F" w14:textId="77777777" w:rsidR="00EF42A3" w:rsidRPr="00975BDE" w:rsidRDefault="00EF42A3" w:rsidP="00621FF0">
            <w:pPr>
              <w:pStyle w:val="BodyTextIndent2"/>
              <w:tabs>
                <w:tab w:val="left" w:pos="720"/>
              </w:tabs>
              <w:spacing w:line="360" w:lineRule="auto"/>
              <w:ind w:firstLine="0"/>
              <w:jc w:val="left"/>
            </w:pPr>
          </w:p>
          <w:p w14:paraId="7DD67351" w14:textId="77777777" w:rsidR="00EF42A3" w:rsidRPr="00975BDE" w:rsidRDefault="00EF42A3" w:rsidP="00621FF0">
            <w:pPr>
              <w:pStyle w:val="BodyTextIndent2"/>
              <w:tabs>
                <w:tab w:val="left" w:pos="720"/>
              </w:tabs>
              <w:spacing w:line="360" w:lineRule="auto"/>
              <w:ind w:firstLine="0"/>
              <w:jc w:val="left"/>
            </w:pPr>
          </w:p>
          <w:p w14:paraId="2712F711" w14:textId="77777777" w:rsidR="00EF42A3" w:rsidRPr="00975BDE" w:rsidRDefault="00EF42A3" w:rsidP="00621FF0">
            <w:pPr>
              <w:pStyle w:val="BodyTextIndent2"/>
              <w:tabs>
                <w:tab w:val="left" w:pos="720"/>
              </w:tabs>
              <w:spacing w:line="360" w:lineRule="auto"/>
              <w:ind w:firstLine="0"/>
              <w:jc w:val="left"/>
            </w:pPr>
          </w:p>
          <w:p w14:paraId="1D9D1EC5" w14:textId="77777777" w:rsidR="00EF42A3" w:rsidRPr="00975BDE" w:rsidRDefault="00EF42A3" w:rsidP="00621FF0">
            <w:pPr>
              <w:pStyle w:val="BodyTextIndent2"/>
              <w:tabs>
                <w:tab w:val="left" w:pos="720"/>
              </w:tabs>
              <w:spacing w:line="360" w:lineRule="auto"/>
              <w:ind w:firstLine="0"/>
              <w:jc w:val="left"/>
            </w:pPr>
          </w:p>
          <w:p w14:paraId="2FB22C02" w14:textId="77777777" w:rsidR="00EF42A3" w:rsidRPr="00975BDE" w:rsidRDefault="00EF42A3" w:rsidP="00621FF0">
            <w:pPr>
              <w:pStyle w:val="BodyTextIndent2"/>
              <w:tabs>
                <w:tab w:val="left" w:pos="720"/>
              </w:tabs>
              <w:spacing w:line="360" w:lineRule="auto"/>
              <w:ind w:firstLine="0"/>
              <w:jc w:val="left"/>
            </w:pPr>
          </w:p>
          <w:p w14:paraId="614F044B" w14:textId="77777777" w:rsidR="00EF42A3" w:rsidRPr="00975BDE" w:rsidRDefault="00EF42A3" w:rsidP="00621FF0">
            <w:pPr>
              <w:pStyle w:val="BodyTextIndent2"/>
              <w:tabs>
                <w:tab w:val="left" w:pos="720"/>
              </w:tabs>
              <w:spacing w:line="360" w:lineRule="auto"/>
              <w:ind w:firstLine="0"/>
              <w:jc w:val="left"/>
            </w:pPr>
          </w:p>
          <w:p w14:paraId="2F649A99" w14:textId="77777777" w:rsidR="00EF42A3" w:rsidRPr="00975BDE" w:rsidRDefault="00EF42A3" w:rsidP="00621FF0">
            <w:pPr>
              <w:pStyle w:val="BodyTextIndent2"/>
              <w:tabs>
                <w:tab w:val="left" w:pos="720"/>
              </w:tabs>
              <w:spacing w:line="360" w:lineRule="auto"/>
              <w:ind w:firstLine="0"/>
              <w:jc w:val="left"/>
            </w:pPr>
          </w:p>
          <w:p w14:paraId="418BA1E5" w14:textId="77777777" w:rsidR="00EF42A3" w:rsidRPr="00975BDE" w:rsidRDefault="00EF42A3" w:rsidP="00621FF0">
            <w:pPr>
              <w:pStyle w:val="BodyTextIndent2"/>
              <w:tabs>
                <w:tab w:val="left" w:pos="720"/>
              </w:tabs>
              <w:spacing w:line="360" w:lineRule="auto"/>
              <w:ind w:firstLine="0"/>
              <w:jc w:val="left"/>
            </w:pPr>
          </w:p>
          <w:p w14:paraId="24CE9E84" w14:textId="77777777" w:rsidR="00EF42A3" w:rsidRPr="00975BDE" w:rsidRDefault="00EF42A3" w:rsidP="00621FF0">
            <w:pPr>
              <w:pStyle w:val="BodyTextIndent2"/>
              <w:tabs>
                <w:tab w:val="left" w:pos="720"/>
              </w:tabs>
              <w:spacing w:line="360" w:lineRule="auto"/>
              <w:ind w:firstLine="0"/>
              <w:jc w:val="left"/>
            </w:pPr>
          </w:p>
          <w:p w14:paraId="25A3FD01" w14:textId="77777777" w:rsidR="00EF42A3" w:rsidRPr="00975BDE" w:rsidRDefault="00EF42A3" w:rsidP="00621FF0">
            <w:pPr>
              <w:pStyle w:val="BodyTextIndent2"/>
              <w:tabs>
                <w:tab w:val="left" w:pos="720"/>
              </w:tabs>
              <w:spacing w:line="360" w:lineRule="auto"/>
              <w:ind w:firstLine="0"/>
              <w:jc w:val="left"/>
            </w:pPr>
          </w:p>
          <w:p w14:paraId="1F2DDB0B" w14:textId="77777777" w:rsidR="00EF42A3" w:rsidRPr="00975BDE" w:rsidRDefault="00EF42A3" w:rsidP="00621FF0">
            <w:pPr>
              <w:pStyle w:val="BodyTextIndent2"/>
              <w:tabs>
                <w:tab w:val="left" w:pos="720"/>
              </w:tabs>
              <w:spacing w:line="360" w:lineRule="auto"/>
              <w:ind w:firstLine="0"/>
              <w:jc w:val="left"/>
            </w:pPr>
          </w:p>
          <w:p w14:paraId="3D38FA01" w14:textId="77777777" w:rsidR="00EF42A3" w:rsidRPr="00975BDE" w:rsidRDefault="00EF42A3" w:rsidP="00621FF0">
            <w:pPr>
              <w:pStyle w:val="BodyTextIndent2"/>
              <w:tabs>
                <w:tab w:val="left" w:pos="720"/>
              </w:tabs>
              <w:spacing w:line="360" w:lineRule="auto"/>
              <w:ind w:firstLine="0"/>
              <w:jc w:val="left"/>
            </w:pPr>
          </w:p>
          <w:p w14:paraId="4DDBDD5E" w14:textId="77777777" w:rsidR="00EF42A3" w:rsidRPr="00975BDE" w:rsidRDefault="00EF42A3" w:rsidP="00621FF0">
            <w:pPr>
              <w:pStyle w:val="BodyTextIndent2"/>
              <w:tabs>
                <w:tab w:val="left" w:pos="720"/>
              </w:tabs>
              <w:spacing w:line="360" w:lineRule="auto"/>
              <w:ind w:firstLine="0"/>
              <w:jc w:val="left"/>
            </w:pPr>
          </w:p>
          <w:p w14:paraId="06C8334C" w14:textId="77777777" w:rsidR="00EF42A3" w:rsidRPr="00975BDE" w:rsidRDefault="00EF42A3" w:rsidP="00621FF0">
            <w:pPr>
              <w:pStyle w:val="BodyTextIndent2"/>
              <w:tabs>
                <w:tab w:val="left" w:pos="720"/>
              </w:tabs>
              <w:spacing w:line="360" w:lineRule="auto"/>
              <w:ind w:firstLine="0"/>
              <w:jc w:val="left"/>
            </w:pPr>
          </w:p>
          <w:p w14:paraId="49649D69" w14:textId="77777777" w:rsidR="00EF42A3" w:rsidRPr="00975BDE" w:rsidRDefault="00EF42A3" w:rsidP="00621FF0">
            <w:pPr>
              <w:pStyle w:val="BodyTextIndent2"/>
              <w:tabs>
                <w:tab w:val="left" w:pos="720"/>
              </w:tabs>
              <w:spacing w:line="360" w:lineRule="auto"/>
              <w:ind w:firstLine="0"/>
              <w:jc w:val="left"/>
            </w:pPr>
          </w:p>
          <w:p w14:paraId="33F7A4D4" w14:textId="77777777" w:rsidR="00EF42A3" w:rsidRPr="00975BDE" w:rsidRDefault="00EF42A3" w:rsidP="00621FF0">
            <w:pPr>
              <w:pStyle w:val="BodyTextIndent2"/>
              <w:tabs>
                <w:tab w:val="left" w:pos="720"/>
              </w:tabs>
              <w:spacing w:line="360" w:lineRule="auto"/>
              <w:ind w:firstLine="0"/>
              <w:jc w:val="left"/>
            </w:pPr>
          </w:p>
          <w:p w14:paraId="3E7B3122" w14:textId="77777777" w:rsidR="00EF42A3" w:rsidRPr="00975BDE" w:rsidRDefault="00EF42A3" w:rsidP="00621FF0">
            <w:pPr>
              <w:pStyle w:val="BodyTextIndent2"/>
              <w:tabs>
                <w:tab w:val="left" w:pos="720"/>
              </w:tabs>
              <w:spacing w:line="360" w:lineRule="auto"/>
              <w:ind w:firstLine="0"/>
              <w:jc w:val="left"/>
            </w:pPr>
          </w:p>
          <w:p w14:paraId="1718B035" w14:textId="77777777" w:rsidR="00EF42A3" w:rsidRPr="00975BDE" w:rsidRDefault="00EF42A3" w:rsidP="00621FF0">
            <w:pPr>
              <w:pStyle w:val="BodyTextIndent2"/>
              <w:tabs>
                <w:tab w:val="left" w:pos="720"/>
              </w:tabs>
              <w:spacing w:line="360" w:lineRule="auto"/>
              <w:ind w:firstLine="0"/>
              <w:jc w:val="left"/>
            </w:pPr>
          </w:p>
          <w:p w14:paraId="292CA657" w14:textId="77777777" w:rsidR="00EF42A3" w:rsidRPr="00975BDE" w:rsidRDefault="00EF42A3" w:rsidP="00621FF0">
            <w:pPr>
              <w:pStyle w:val="BodyTextIndent2"/>
              <w:tabs>
                <w:tab w:val="left" w:pos="720"/>
              </w:tabs>
              <w:spacing w:line="360" w:lineRule="auto"/>
              <w:ind w:firstLine="0"/>
              <w:jc w:val="left"/>
            </w:pPr>
          </w:p>
          <w:p w14:paraId="30F61D37" w14:textId="77777777" w:rsidR="00EF42A3" w:rsidRPr="00975BDE" w:rsidRDefault="00EF42A3" w:rsidP="00621FF0">
            <w:pPr>
              <w:pStyle w:val="BodyTextIndent2"/>
              <w:tabs>
                <w:tab w:val="left" w:pos="720"/>
              </w:tabs>
              <w:spacing w:line="360" w:lineRule="auto"/>
              <w:ind w:firstLine="0"/>
              <w:jc w:val="left"/>
            </w:pPr>
          </w:p>
          <w:p w14:paraId="6CCB9700" w14:textId="77777777" w:rsidR="00EF42A3" w:rsidRPr="00975BDE" w:rsidRDefault="00EF42A3" w:rsidP="00621FF0">
            <w:pPr>
              <w:pStyle w:val="BodyTextIndent2"/>
              <w:tabs>
                <w:tab w:val="left" w:pos="720"/>
              </w:tabs>
              <w:spacing w:line="360" w:lineRule="auto"/>
              <w:ind w:firstLine="0"/>
              <w:jc w:val="left"/>
            </w:pPr>
          </w:p>
          <w:p w14:paraId="596CDAE7" w14:textId="77777777" w:rsidR="00EF42A3" w:rsidRPr="00975BDE" w:rsidRDefault="00EF42A3" w:rsidP="00621FF0">
            <w:pPr>
              <w:pStyle w:val="BodyTextIndent2"/>
              <w:tabs>
                <w:tab w:val="left" w:pos="720"/>
              </w:tabs>
              <w:spacing w:line="360" w:lineRule="auto"/>
              <w:ind w:firstLine="0"/>
              <w:jc w:val="left"/>
            </w:pPr>
          </w:p>
          <w:p w14:paraId="4016AC28" w14:textId="77777777" w:rsidR="00EF42A3" w:rsidRPr="00975BDE" w:rsidRDefault="00EF42A3" w:rsidP="00621FF0">
            <w:pPr>
              <w:pStyle w:val="BodyTextIndent2"/>
              <w:tabs>
                <w:tab w:val="left" w:pos="720"/>
              </w:tabs>
              <w:spacing w:line="360" w:lineRule="auto"/>
              <w:ind w:firstLine="0"/>
              <w:jc w:val="left"/>
            </w:pPr>
          </w:p>
          <w:p w14:paraId="40D74503" w14:textId="77777777" w:rsidR="00EF42A3" w:rsidRPr="00975BDE" w:rsidRDefault="00EF42A3" w:rsidP="00621FF0">
            <w:pPr>
              <w:pStyle w:val="BodyTextIndent2"/>
              <w:tabs>
                <w:tab w:val="left" w:pos="720"/>
              </w:tabs>
              <w:spacing w:line="360" w:lineRule="auto"/>
              <w:ind w:firstLine="0"/>
              <w:jc w:val="left"/>
            </w:pPr>
          </w:p>
          <w:p w14:paraId="1D7F4CB3" w14:textId="77777777" w:rsidR="00EF42A3" w:rsidRPr="00975BDE" w:rsidRDefault="00EF42A3" w:rsidP="00621FF0">
            <w:pPr>
              <w:pStyle w:val="BodyTextIndent2"/>
              <w:tabs>
                <w:tab w:val="left" w:pos="720"/>
              </w:tabs>
              <w:spacing w:line="360" w:lineRule="auto"/>
              <w:ind w:firstLine="0"/>
              <w:jc w:val="left"/>
            </w:pPr>
          </w:p>
          <w:p w14:paraId="37AE22E1" w14:textId="77777777" w:rsidR="00EF42A3" w:rsidRPr="00975BDE" w:rsidRDefault="00EF42A3" w:rsidP="00621FF0">
            <w:pPr>
              <w:pStyle w:val="BodyTextIndent2"/>
              <w:tabs>
                <w:tab w:val="left" w:pos="720"/>
              </w:tabs>
              <w:spacing w:line="360" w:lineRule="auto"/>
              <w:ind w:firstLine="0"/>
              <w:jc w:val="left"/>
            </w:pPr>
          </w:p>
          <w:p w14:paraId="2E7CDFE4" w14:textId="77777777" w:rsidR="00EF42A3" w:rsidRPr="00975BDE" w:rsidRDefault="00EF42A3" w:rsidP="00621FF0">
            <w:pPr>
              <w:pStyle w:val="BodyTextIndent2"/>
              <w:tabs>
                <w:tab w:val="left" w:pos="720"/>
              </w:tabs>
              <w:spacing w:line="360" w:lineRule="auto"/>
              <w:ind w:firstLine="0"/>
              <w:jc w:val="left"/>
            </w:pPr>
          </w:p>
          <w:p w14:paraId="07A5F29E" w14:textId="77777777" w:rsidR="00EF42A3" w:rsidRPr="00975BDE" w:rsidRDefault="00EF42A3" w:rsidP="00621FF0">
            <w:pPr>
              <w:pStyle w:val="BodyTextIndent2"/>
              <w:tabs>
                <w:tab w:val="left" w:pos="720"/>
              </w:tabs>
              <w:spacing w:line="360" w:lineRule="auto"/>
              <w:ind w:firstLine="0"/>
              <w:jc w:val="left"/>
            </w:pPr>
          </w:p>
          <w:p w14:paraId="04594123" w14:textId="77777777" w:rsidR="00EF42A3" w:rsidRPr="00975BDE" w:rsidRDefault="00EF42A3" w:rsidP="00621FF0">
            <w:pPr>
              <w:pStyle w:val="BodyTextIndent2"/>
              <w:tabs>
                <w:tab w:val="left" w:pos="720"/>
              </w:tabs>
              <w:spacing w:line="360" w:lineRule="auto"/>
              <w:ind w:firstLine="0"/>
              <w:jc w:val="left"/>
            </w:pPr>
          </w:p>
          <w:p w14:paraId="6F2495DB" w14:textId="77777777" w:rsidR="00EF42A3" w:rsidRPr="00975BDE" w:rsidRDefault="00EF42A3" w:rsidP="00621FF0">
            <w:pPr>
              <w:pStyle w:val="BodyTextIndent2"/>
              <w:tabs>
                <w:tab w:val="left" w:pos="720"/>
              </w:tabs>
              <w:spacing w:line="360" w:lineRule="auto"/>
              <w:ind w:firstLine="0"/>
              <w:jc w:val="left"/>
            </w:pPr>
          </w:p>
          <w:p w14:paraId="6995F0F6" w14:textId="77777777" w:rsidR="00EF42A3" w:rsidRPr="00975BDE" w:rsidRDefault="00EF42A3" w:rsidP="00621FF0">
            <w:pPr>
              <w:pStyle w:val="BodyTextIndent2"/>
              <w:tabs>
                <w:tab w:val="left" w:pos="720"/>
              </w:tabs>
              <w:spacing w:line="360" w:lineRule="auto"/>
              <w:ind w:firstLine="0"/>
              <w:jc w:val="left"/>
            </w:pPr>
          </w:p>
          <w:p w14:paraId="3849F7B1" w14:textId="77777777" w:rsidR="00EF42A3" w:rsidRPr="00975BDE" w:rsidRDefault="00EF42A3" w:rsidP="00621FF0">
            <w:pPr>
              <w:pStyle w:val="BodyTextIndent2"/>
              <w:tabs>
                <w:tab w:val="left" w:pos="720"/>
              </w:tabs>
              <w:spacing w:line="360" w:lineRule="auto"/>
              <w:ind w:firstLine="0"/>
              <w:jc w:val="left"/>
            </w:pPr>
          </w:p>
          <w:p w14:paraId="08B0117A" w14:textId="77777777" w:rsidR="00EF42A3" w:rsidRPr="00975BDE" w:rsidRDefault="00EF42A3" w:rsidP="00621FF0">
            <w:pPr>
              <w:pStyle w:val="BodyTextIndent2"/>
              <w:tabs>
                <w:tab w:val="left" w:pos="720"/>
              </w:tabs>
              <w:spacing w:line="360" w:lineRule="auto"/>
              <w:ind w:firstLine="0"/>
              <w:jc w:val="left"/>
            </w:pPr>
          </w:p>
          <w:p w14:paraId="659B366E" w14:textId="77777777" w:rsidR="00EF42A3" w:rsidRPr="00975BDE" w:rsidRDefault="00EF42A3" w:rsidP="00621FF0">
            <w:pPr>
              <w:pStyle w:val="BodyTextIndent2"/>
              <w:tabs>
                <w:tab w:val="left" w:pos="720"/>
              </w:tabs>
              <w:spacing w:line="360" w:lineRule="auto"/>
              <w:ind w:firstLine="0"/>
              <w:jc w:val="left"/>
            </w:pPr>
          </w:p>
          <w:p w14:paraId="0E84143F" w14:textId="77777777" w:rsidR="00EF42A3" w:rsidRPr="00975BDE" w:rsidRDefault="00EF42A3" w:rsidP="00621FF0">
            <w:pPr>
              <w:pStyle w:val="BodyTextIndent3"/>
              <w:spacing w:before="120" w:line="360" w:lineRule="auto"/>
              <w:ind w:left="34" w:right="34" w:firstLine="0"/>
              <w:jc w:val="both"/>
              <w:rPr>
                <w:rFonts w:ascii="Arial" w:hAnsi="Arial" w:cs="Arial"/>
                <w:szCs w:val="22"/>
              </w:rPr>
            </w:pPr>
          </w:p>
          <w:p w14:paraId="7C097925" w14:textId="77777777" w:rsidR="00EF42A3" w:rsidRPr="00975BDE" w:rsidRDefault="00EF42A3" w:rsidP="00621FF0">
            <w:pPr>
              <w:pStyle w:val="BodyTextIndent3"/>
              <w:spacing w:before="120" w:line="360" w:lineRule="auto"/>
              <w:ind w:left="34" w:right="34" w:firstLine="0"/>
              <w:jc w:val="both"/>
              <w:rPr>
                <w:rFonts w:ascii="Arial" w:hAnsi="Arial" w:cs="Arial"/>
                <w:szCs w:val="22"/>
              </w:rPr>
            </w:pPr>
          </w:p>
          <w:p w14:paraId="12796C7E" w14:textId="77777777" w:rsidR="00EF42A3" w:rsidRPr="00975BDE" w:rsidRDefault="00EF42A3" w:rsidP="00621FF0">
            <w:pPr>
              <w:pStyle w:val="BodyTextIndent2"/>
              <w:tabs>
                <w:tab w:val="left" w:pos="720"/>
              </w:tabs>
              <w:spacing w:line="360" w:lineRule="auto"/>
              <w:ind w:firstLine="0"/>
              <w:jc w:val="left"/>
            </w:pPr>
          </w:p>
          <w:p w14:paraId="5743CE8D" w14:textId="77777777" w:rsidR="00EF42A3" w:rsidRPr="00975BDE" w:rsidRDefault="00EF42A3" w:rsidP="00621FF0">
            <w:pPr>
              <w:pStyle w:val="BodyTextIndent2"/>
              <w:tabs>
                <w:tab w:val="left" w:pos="720"/>
              </w:tabs>
              <w:spacing w:line="360" w:lineRule="auto"/>
              <w:ind w:firstLine="0"/>
              <w:jc w:val="left"/>
            </w:pPr>
          </w:p>
          <w:p w14:paraId="5F57DA93" w14:textId="77777777" w:rsidR="00EF42A3" w:rsidRPr="00975BDE" w:rsidRDefault="00EF42A3" w:rsidP="00621FF0">
            <w:pPr>
              <w:pStyle w:val="BodyTextIndent2"/>
              <w:tabs>
                <w:tab w:val="left" w:pos="720"/>
              </w:tabs>
              <w:spacing w:line="360" w:lineRule="auto"/>
              <w:ind w:firstLine="0"/>
              <w:jc w:val="left"/>
            </w:pPr>
          </w:p>
          <w:p w14:paraId="4869340F" w14:textId="77777777" w:rsidR="00EF42A3" w:rsidRPr="00975BDE" w:rsidRDefault="00EF42A3" w:rsidP="00621FF0">
            <w:pPr>
              <w:pStyle w:val="BodyTextIndent2"/>
              <w:tabs>
                <w:tab w:val="left" w:pos="720"/>
              </w:tabs>
              <w:spacing w:line="360" w:lineRule="auto"/>
              <w:ind w:firstLine="0"/>
              <w:jc w:val="left"/>
            </w:pPr>
          </w:p>
          <w:p w14:paraId="06FF0A8E" w14:textId="77777777" w:rsidR="00EF42A3" w:rsidRPr="00975BDE" w:rsidRDefault="00EF42A3" w:rsidP="00621FF0">
            <w:pPr>
              <w:pStyle w:val="BodyTextIndent2"/>
              <w:tabs>
                <w:tab w:val="left" w:pos="720"/>
              </w:tabs>
              <w:spacing w:line="360" w:lineRule="auto"/>
              <w:ind w:firstLine="0"/>
              <w:jc w:val="left"/>
            </w:pPr>
          </w:p>
          <w:p w14:paraId="01449AAB" w14:textId="77777777" w:rsidR="00EF42A3" w:rsidRPr="00975BDE" w:rsidRDefault="00EF42A3" w:rsidP="00621FF0">
            <w:pPr>
              <w:pStyle w:val="BodyTextIndent2"/>
              <w:tabs>
                <w:tab w:val="left" w:pos="720"/>
              </w:tabs>
              <w:spacing w:line="360" w:lineRule="auto"/>
              <w:ind w:firstLine="0"/>
              <w:jc w:val="left"/>
            </w:pPr>
          </w:p>
          <w:p w14:paraId="3FEE44A0" w14:textId="77777777" w:rsidR="00EF42A3" w:rsidRPr="00975BDE" w:rsidRDefault="00EF42A3" w:rsidP="00621FF0">
            <w:pPr>
              <w:pStyle w:val="BodyTextIndent2"/>
              <w:tabs>
                <w:tab w:val="left" w:pos="720"/>
              </w:tabs>
              <w:spacing w:line="360" w:lineRule="auto"/>
              <w:ind w:firstLine="0"/>
              <w:jc w:val="left"/>
            </w:pPr>
          </w:p>
          <w:p w14:paraId="32CB71F0" w14:textId="77777777" w:rsidR="00EF42A3" w:rsidRPr="00975BDE" w:rsidRDefault="00EF42A3" w:rsidP="00621FF0">
            <w:pPr>
              <w:pStyle w:val="BodyTextIndent2"/>
              <w:spacing w:line="360" w:lineRule="auto"/>
              <w:ind w:firstLine="0"/>
              <w:jc w:val="left"/>
            </w:pPr>
          </w:p>
          <w:p w14:paraId="41DED1E3" w14:textId="77777777" w:rsidR="00EF42A3" w:rsidRPr="00975BDE" w:rsidRDefault="00EF42A3" w:rsidP="00621FF0">
            <w:pPr>
              <w:pStyle w:val="BodyTextIndent2"/>
              <w:tabs>
                <w:tab w:val="left" w:pos="720"/>
              </w:tabs>
              <w:spacing w:line="360" w:lineRule="auto"/>
              <w:ind w:firstLine="0"/>
              <w:jc w:val="left"/>
            </w:pPr>
          </w:p>
        </w:tc>
        <w:tc>
          <w:tcPr>
            <w:tcW w:w="6853" w:type="dxa"/>
          </w:tcPr>
          <w:p w14:paraId="1C26D92B" w14:textId="6CB804AF" w:rsidR="00EF42A3" w:rsidRDefault="00F10195"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lastRenderedPageBreak/>
              <w:t>8</w:t>
            </w:r>
            <w:r w:rsidR="00EF42A3" w:rsidRPr="00975BDE">
              <w:rPr>
                <w:rFonts w:ascii="Arial" w:eastAsia="Batang" w:hAnsi="Arial" w:cs="Arial"/>
                <w:lang w:val="el-GR"/>
              </w:rPr>
              <w:t>.</w:t>
            </w:r>
            <w:r w:rsidR="00621FF0" w:rsidRPr="00975BDE">
              <w:rPr>
                <w:rFonts w:ascii="Arial" w:eastAsia="Batang" w:hAnsi="Arial" w:cs="Arial"/>
                <w:lang w:val="el-GR"/>
              </w:rPr>
              <w:t xml:space="preserve">(1) </w:t>
            </w:r>
            <w:r w:rsidR="00EF42A3" w:rsidRPr="00975BDE">
              <w:rPr>
                <w:rFonts w:ascii="Arial" w:eastAsia="Batang" w:hAnsi="Arial" w:cs="Arial"/>
                <w:lang w:val="el-GR"/>
              </w:rPr>
              <w:t xml:space="preserve">Ως μέλη της Αρχής διορίζονται </w:t>
            </w:r>
            <w:r w:rsidR="00ED3094">
              <w:rPr>
                <w:rFonts w:ascii="Arial" w:eastAsia="Batang" w:hAnsi="Arial" w:cs="Arial"/>
                <w:lang w:val="el-GR"/>
              </w:rPr>
              <w:t>από τον Πρόεδρο της Δημοκρατίας ύστερα από εισήγηση του Υπουργικού Συμβουλίου</w:t>
            </w:r>
            <w:r w:rsidR="00FF4EC5">
              <w:rPr>
                <w:rFonts w:ascii="Arial" w:eastAsia="Batang" w:hAnsi="Arial" w:cs="Arial"/>
                <w:lang w:val="el-GR"/>
              </w:rPr>
              <w:t xml:space="preserve"> </w:t>
            </w:r>
            <w:r w:rsidR="00ED3094">
              <w:rPr>
                <w:rFonts w:ascii="Arial" w:eastAsia="Batang" w:hAnsi="Arial" w:cs="Arial"/>
                <w:lang w:val="el-GR"/>
              </w:rPr>
              <w:t>πολίτες της Δημοκρατίας</w:t>
            </w:r>
            <w:r w:rsidR="008A4180">
              <w:rPr>
                <w:rFonts w:ascii="Arial" w:eastAsia="Batang" w:hAnsi="Arial" w:cs="Arial"/>
                <w:lang w:val="el-GR"/>
              </w:rPr>
              <w:t>, εγνωσμένης μορφ</w:t>
            </w:r>
            <w:r w:rsidR="0039621B">
              <w:rPr>
                <w:rFonts w:ascii="Arial" w:eastAsia="Batang" w:hAnsi="Arial" w:cs="Arial"/>
                <w:lang w:val="el-GR"/>
              </w:rPr>
              <w:t>ώσεως</w:t>
            </w:r>
            <w:r w:rsidR="008A4180">
              <w:rPr>
                <w:rFonts w:ascii="Arial" w:eastAsia="Batang" w:hAnsi="Arial" w:cs="Arial"/>
                <w:lang w:val="el-GR"/>
              </w:rPr>
              <w:t xml:space="preserve"> και πείρας και ανώτατου ηθικού επιπέδου</w:t>
            </w:r>
            <w:r w:rsidR="00603411">
              <w:rPr>
                <w:rFonts w:ascii="Arial" w:eastAsia="Batang" w:hAnsi="Arial" w:cs="Arial"/>
                <w:lang w:val="el-GR"/>
              </w:rPr>
              <w:t>,</w:t>
            </w:r>
            <w:r w:rsidR="008A4180">
              <w:rPr>
                <w:rFonts w:ascii="Arial" w:eastAsia="Batang" w:hAnsi="Arial" w:cs="Arial"/>
                <w:lang w:val="el-GR"/>
              </w:rPr>
              <w:t xml:space="preserve"> για περίοδο </w:t>
            </w:r>
            <w:r w:rsidR="00FF4EC5">
              <w:rPr>
                <w:rFonts w:ascii="Arial" w:eastAsia="Batang" w:hAnsi="Arial" w:cs="Arial"/>
                <w:lang w:val="el-GR"/>
              </w:rPr>
              <w:t>πέντε</w:t>
            </w:r>
            <w:r w:rsidR="008A4180">
              <w:rPr>
                <w:rFonts w:ascii="Arial" w:eastAsia="Batang" w:hAnsi="Arial" w:cs="Arial"/>
                <w:lang w:val="el-GR"/>
              </w:rPr>
              <w:t xml:space="preserve"> ετών</w:t>
            </w:r>
            <w:r w:rsidR="00EF42A3" w:rsidRPr="00975BDE">
              <w:rPr>
                <w:rFonts w:ascii="Arial" w:eastAsia="Batang" w:hAnsi="Arial" w:cs="Arial"/>
                <w:lang w:val="el-GR"/>
              </w:rPr>
              <w:t xml:space="preserve">.  </w:t>
            </w:r>
          </w:p>
          <w:p w14:paraId="0D725AA4" w14:textId="77777777" w:rsidR="00603411" w:rsidRPr="00975BDE" w:rsidRDefault="00603411" w:rsidP="00621FF0">
            <w:pPr>
              <w:widowControl w:val="0"/>
              <w:tabs>
                <w:tab w:val="left" w:pos="567"/>
                <w:tab w:val="left" w:pos="1134"/>
              </w:tabs>
              <w:spacing w:line="360" w:lineRule="auto"/>
              <w:jc w:val="both"/>
              <w:rPr>
                <w:rFonts w:ascii="Arial" w:eastAsia="Batang" w:hAnsi="Arial" w:cs="Arial"/>
                <w:lang w:val="el-GR"/>
              </w:rPr>
            </w:pPr>
          </w:p>
          <w:p w14:paraId="7A7748E3" w14:textId="6A98919A" w:rsidR="00BA71A4"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(2)</w:t>
            </w:r>
            <w:r w:rsidRPr="00975BDE">
              <w:rPr>
                <w:rFonts w:ascii="Arial" w:eastAsia="Batang" w:hAnsi="Arial" w:cs="Arial"/>
                <w:lang w:val="el-GR"/>
              </w:rPr>
              <w:tab/>
              <w:t>Ο Πρόεδρος</w:t>
            </w:r>
            <w:r w:rsidR="00BA71A4">
              <w:rPr>
                <w:rFonts w:ascii="Arial" w:eastAsia="Batang" w:hAnsi="Arial" w:cs="Arial"/>
                <w:lang w:val="el-GR"/>
              </w:rPr>
              <w:t xml:space="preserve"> της Αρχής</w:t>
            </w:r>
            <w:r w:rsidRPr="00975BDE">
              <w:rPr>
                <w:rFonts w:ascii="Arial" w:eastAsia="Batang" w:hAnsi="Arial" w:cs="Arial"/>
                <w:lang w:val="el-GR"/>
              </w:rPr>
              <w:t xml:space="preserve"> </w:t>
            </w:r>
            <w:r w:rsidR="00BA71A4">
              <w:rPr>
                <w:rFonts w:ascii="Arial" w:eastAsia="Batang" w:hAnsi="Arial" w:cs="Arial"/>
                <w:lang w:val="el-GR"/>
              </w:rPr>
              <w:t xml:space="preserve"> </w:t>
            </w:r>
            <w:r w:rsidR="00FF4EC5">
              <w:rPr>
                <w:rFonts w:ascii="Arial" w:eastAsia="Batang" w:hAnsi="Arial" w:cs="Arial"/>
                <w:lang w:val="el-GR"/>
              </w:rPr>
              <w:t xml:space="preserve">πρέπει να είναι </w:t>
            </w:r>
            <w:r w:rsidR="00BA71A4">
              <w:rPr>
                <w:rFonts w:ascii="Arial" w:eastAsia="Batang" w:hAnsi="Arial" w:cs="Arial"/>
                <w:lang w:val="el-GR"/>
              </w:rPr>
              <w:t>νομομαθής εγνωσμένου κύρους και ανώτατου ηθικού επιπέδου</w:t>
            </w:r>
            <w:r w:rsidR="00603411">
              <w:rPr>
                <w:rFonts w:ascii="Arial" w:eastAsia="Batang" w:hAnsi="Arial" w:cs="Arial"/>
                <w:lang w:val="el-GR"/>
              </w:rPr>
              <w:t xml:space="preserve">, κατέχει τα προσόντα που απαιτούνται για να διοριστεί δικαστής του </w:t>
            </w:r>
            <w:proofErr w:type="spellStart"/>
            <w:r w:rsidR="00603411">
              <w:rPr>
                <w:rFonts w:ascii="Arial" w:eastAsia="Batang" w:hAnsi="Arial" w:cs="Arial"/>
                <w:lang w:val="el-GR"/>
              </w:rPr>
              <w:t>Ανωτάτου</w:t>
            </w:r>
            <w:proofErr w:type="spellEnd"/>
            <w:r w:rsidR="00603411">
              <w:rPr>
                <w:rFonts w:ascii="Arial" w:eastAsia="Batang" w:hAnsi="Arial" w:cs="Arial"/>
                <w:lang w:val="el-GR"/>
              </w:rPr>
              <w:t xml:space="preserve"> Δικαστηρίου </w:t>
            </w:r>
            <w:r w:rsidR="00FF4EC5">
              <w:rPr>
                <w:rFonts w:ascii="Arial" w:eastAsia="Batang" w:hAnsi="Arial" w:cs="Arial"/>
                <w:lang w:val="el-GR"/>
              </w:rPr>
              <w:t xml:space="preserve">και πριν </w:t>
            </w:r>
            <w:r w:rsidRPr="00975BDE">
              <w:rPr>
                <w:rFonts w:ascii="Arial" w:eastAsia="Batang" w:hAnsi="Arial" w:cs="Arial"/>
                <w:lang w:val="el-GR"/>
              </w:rPr>
              <w:t xml:space="preserve"> από την ανάληψη των καθηκόντων του, </w:t>
            </w:r>
            <w:r w:rsidR="008A4180">
              <w:rPr>
                <w:rFonts w:ascii="Arial" w:eastAsia="Batang" w:hAnsi="Arial" w:cs="Arial"/>
                <w:lang w:val="el-GR"/>
              </w:rPr>
              <w:t>δίδει</w:t>
            </w:r>
            <w:r w:rsidRPr="00975BDE">
              <w:rPr>
                <w:rFonts w:ascii="Arial" w:eastAsia="Batang" w:hAnsi="Arial" w:cs="Arial"/>
                <w:lang w:val="el-GR"/>
              </w:rPr>
              <w:t xml:space="preserve"> διαβεβαίωση ενώπιον του Προέδρου της Δημοκρατίας</w:t>
            </w:r>
            <w:r w:rsidR="008A4180">
              <w:rPr>
                <w:rFonts w:ascii="Arial" w:eastAsia="Batang" w:hAnsi="Arial" w:cs="Arial"/>
                <w:lang w:val="el-GR"/>
              </w:rPr>
              <w:t xml:space="preserve">, </w:t>
            </w:r>
            <w:r w:rsidRPr="00975BDE">
              <w:rPr>
                <w:rFonts w:ascii="Arial" w:eastAsia="Batang" w:hAnsi="Arial" w:cs="Arial"/>
                <w:lang w:val="el-GR"/>
              </w:rPr>
              <w:t xml:space="preserve">ότι θα </w:t>
            </w:r>
            <w:r w:rsidR="008A4180" w:rsidRPr="00975BDE">
              <w:rPr>
                <w:rFonts w:ascii="Arial" w:eastAsia="Batang" w:hAnsi="Arial" w:cs="Arial"/>
                <w:lang w:val="el-GR"/>
              </w:rPr>
              <w:t>εκτελ</w:t>
            </w:r>
            <w:r w:rsidR="008A4180">
              <w:rPr>
                <w:rFonts w:ascii="Arial" w:eastAsia="Batang" w:hAnsi="Arial" w:cs="Arial"/>
                <w:lang w:val="el-GR"/>
              </w:rPr>
              <w:t>εί</w:t>
            </w:r>
            <w:r w:rsidR="008A4180" w:rsidRPr="00975BDE">
              <w:rPr>
                <w:rFonts w:ascii="Arial" w:eastAsia="Batang" w:hAnsi="Arial" w:cs="Arial"/>
                <w:lang w:val="el-GR"/>
              </w:rPr>
              <w:t xml:space="preserve"> </w:t>
            </w:r>
            <w:r w:rsidRPr="00975BDE">
              <w:rPr>
                <w:rFonts w:ascii="Arial" w:eastAsia="Batang" w:hAnsi="Arial" w:cs="Arial"/>
                <w:lang w:val="el-GR"/>
              </w:rPr>
              <w:t>πιστά τα καθήκοντα του.</w:t>
            </w:r>
          </w:p>
          <w:p w14:paraId="62C84EB7" w14:textId="77777777" w:rsidR="00BA71A4"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 xml:space="preserve"> </w:t>
            </w:r>
          </w:p>
          <w:p w14:paraId="3980ADC7" w14:textId="145196FD" w:rsidR="00C86B40" w:rsidRPr="00FC2546" w:rsidRDefault="00C516D9" w:rsidP="00621FF0">
            <w:pPr>
              <w:widowControl w:val="0"/>
              <w:tabs>
                <w:tab w:val="left" w:pos="567"/>
                <w:tab w:val="left" w:pos="1134"/>
              </w:tabs>
              <w:spacing w:line="360" w:lineRule="auto"/>
              <w:jc w:val="both"/>
              <w:rPr>
                <w:rFonts w:ascii="Arial" w:hAnsi="Arial" w:cs="Arial"/>
                <w:lang w:val="el-GR"/>
              </w:rPr>
            </w:pPr>
            <w:r w:rsidRPr="00FC2546">
              <w:rPr>
                <w:rFonts w:ascii="Arial" w:hAnsi="Arial" w:cs="Arial"/>
                <w:lang w:val="el-GR"/>
              </w:rPr>
              <w:t>(</w:t>
            </w:r>
            <w:r w:rsidR="00BF55FA" w:rsidRPr="00FC2546">
              <w:rPr>
                <w:rFonts w:ascii="Arial" w:hAnsi="Arial" w:cs="Arial"/>
                <w:lang w:val="el-GR"/>
              </w:rPr>
              <w:t>3</w:t>
            </w:r>
            <w:r w:rsidRPr="00FC2546">
              <w:rPr>
                <w:rFonts w:ascii="Arial" w:hAnsi="Arial" w:cs="Arial"/>
                <w:lang w:val="el-GR"/>
              </w:rPr>
              <w:t xml:space="preserve">) Ο επαναδιορισμός </w:t>
            </w:r>
            <w:r w:rsidR="00BF55FA" w:rsidRPr="00FC2546">
              <w:rPr>
                <w:rFonts w:ascii="Arial" w:hAnsi="Arial" w:cs="Arial"/>
                <w:lang w:val="el-GR"/>
              </w:rPr>
              <w:t xml:space="preserve">των μελών της Αρχής </w:t>
            </w:r>
            <w:r w:rsidRPr="00FC2546">
              <w:rPr>
                <w:rFonts w:ascii="Arial" w:hAnsi="Arial" w:cs="Arial"/>
                <w:lang w:val="el-GR"/>
              </w:rPr>
              <w:t>μετά τη λήξη της θητείας τους επιτρέπεται για μια μόνο επιπλέον πενταετή θητεία</w:t>
            </w:r>
          </w:p>
          <w:p w14:paraId="18978955" w14:textId="77777777" w:rsidR="00317081" w:rsidRPr="00975BDE" w:rsidRDefault="00317081" w:rsidP="00621FF0">
            <w:pPr>
              <w:widowControl w:val="0"/>
              <w:tabs>
                <w:tab w:val="left" w:pos="567"/>
                <w:tab w:val="left" w:pos="1134"/>
              </w:tabs>
              <w:spacing w:line="360" w:lineRule="auto"/>
              <w:jc w:val="both"/>
              <w:rPr>
                <w:rFonts w:ascii="Arial" w:eastAsia="Batang" w:hAnsi="Arial" w:cs="Arial"/>
                <w:lang w:val="el-GR"/>
              </w:rPr>
            </w:pPr>
          </w:p>
          <w:p w14:paraId="087C33C9" w14:textId="5311421A" w:rsidR="00C86B40" w:rsidRPr="00975BDE" w:rsidRDefault="00C86B40" w:rsidP="00A210B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w:t>
            </w:r>
            <w:r w:rsidR="00317081">
              <w:rPr>
                <w:rFonts w:ascii="Arial" w:eastAsia="Batang" w:hAnsi="Arial" w:cs="Arial"/>
                <w:lang w:val="el-GR"/>
              </w:rPr>
              <w:t>4</w:t>
            </w:r>
            <w:r w:rsidRPr="00975BDE">
              <w:rPr>
                <w:rFonts w:ascii="Arial" w:eastAsia="Batang" w:hAnsi="Arial" w:cs="Arial"/>
                <w:lang w:val="el-GR"/>
              </w:rPr>
              <w:t xml:space="preserve">) Ο Πρόεδρος </w:t>
            </w:r>
            <w:r w:rsidR="0018060F">
              <w:rPr>
                <w:rFonts w:ascii="Arial" w:eastAsia="Batang" w:hAnsi="Arial" w:cs="Arial"/>
                <w:lang w:val="el-GR"/>
              </w:rPr>
              <w:t xml:space="preserve">δεν </w:t>
            </w:r>
            <w:r w:rsidR="008A4180" w:rsidRPr="00975BDE">
              <w:rPr>
                <w:rFonts w:ascii="Arial" w:eastAsia="Batang" w:hAnsi="Arial" w:cs="Arial"/>
                <w:lang w:val="el-GR"/>
              </w:rPr>
              <w:t>κατέχ</w:t>
            </w:r>
            <w:r w:rsidR="008A4180">
              <w:rPr>
                <w:rFonts w:ascii="Arial" w:eastAsia="Batang" w:hAnsi="Arial" w:cs="Arial"/>
                <w:lang w:val="el-GR"/>
              </w:rPr>
              <w:t>ει</w:t>
            </w:r>
            <w:r w:rsidR="008A4180" w:rsidRPr="00975BDE">
              <w:rPr>
                <w:rFonts w:ascii="Arial" w:eastAsia="Batang" w:hAnsi="Arial" w:cs="Arial"/>
                <w:lang w:val="el-GR"/>
              </w:rPr>
              <w:t xml:space="preserve"> </w:t>
            </w:r>
            <w:r w:rsidRPr="00975BDE">
              <w:rPr>
                <w:rFonts w:ascii="Arial" w:eastAsia="Batang" w:hAnsi="Arial" w:cs="Arial"/>
                <w:lang w:val="el-GR"/>
              </w:rPr>
              <w:t xml:space="preserve">οποιαδήποτε άλλη θέση ή αξίωμα στη Δημοκρατία ή  απασχολείται σε οποιαδήποτε άλλη εργασία με αμοιβή. </w:t>
            </w:r>
          </w:p>
          <w:p w14:paraId="1FDB5873" w14:textId="77777777" w:rsidR="00C86B40" w:rsidRPr="00975BDE" w:rsidRDefault="00C86B40" w:rsidP="00621FF0">
            <w:pPr>
              <w:widowControl w:val="0"/>
              <w:tabs>
                <w:tab w:val="left" w:pos="567"/>
                <w:tab w:val="left" w:pos="1134"/>
              </w:tabs>
              <w:spacing w:line="360" w:lineRule="auto"/>
              <w:jc w:val="both"/>
              <w:rPr>
                <w:rFonts w:ascii="Arial" w:eastAsia="Batang" w:hAnsi="Arial" w:cs="Arial"/>
                <w:lang w:val="el-GR"/>
              </w:rPr>
            </w:pPr>
          </w:p>
          <w:p w14:paraId="3CDCF09F" w14:textId="0AFBE9B6" w:rsidR="00C86B40" w:rsidRDefault="00C86B40"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Νοείται ότι σε περίπτωση διορισμού ως Προέδρου υπαλλήλου που κατέχει μόνιμη θέση στην κρατική υπηρεσία ή σε οργανισμό, ο υπάλληλος αφυπηρετεί αυτοδικαίως από τη θέση που κατέχει.</w:t>
            </w:r>
          </w:p>
          <w:p w14:paraId="0307CA20" w14:textId="77777777" w:rsidR="001301B7" w:rsidRDefault="001301B7" w:rsidP="00621FF0">
            <w:pPr>
              <w:widowControl w:val="0"/>
              <w:tabs>
                <w:tab w:val="left" w:pos="567"/>
                <w:tab w:val="left" w:pos="1134"/>
              </w:tabs>
              <w:spacing w:line="360" w:lineRule="auto"/>
              <w:jc w:val="both"/>
              <w:rPr>
                <w:rFonts w:ascii="Arial" w:eastAsia="Batang" w:hAnsi="Arial" w:cs="Arial"/>
                <w:lang w:val="el-GR"/>
              </w:rPr>
            </w:pPr>
          </w:p>
          <w:p w14:paraId="5CE1D03E" w14:textId="04DD2DDB" w:rsidR="000E2CF0" w:rsidRDefault="000E2CF0"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lastRenderedPageBreak/>
              <w:t>(</w:t>
            </w:r>
            <w:r w:rsidR="00317081">
              <w:rPr>
                <w:rFonts w:ascii="Arial" w:eastAsia="Batang" w:hAnsi="Arial" w:cs="Arial"/>
                <w:lang w:val="el-GR"/>
              </w:rPr>
              <w:t>5</w:t>
            </w:r>
            <w:r>
              <w:rPr>
                <w:rFonts w:ascii="Arial" w:eastAsia="Batang" w:hAnsi="Arial" w:cs="Arial"/>
                <w:lang w:val="el-GR"/>
              </w:rPr>
              <w:t xml:space="preserve">) Ο Πρόεδρος δύναται κατά τη διάρκεια της θητείας του να </w:t>
            </w:r>
            <w:r w:rsidR="008A4180">
              <w:rPr>
                <w:rFonts w:ascii="Arial" w:eastAsia="Batang" w:hAnsi="Arial" w:cs="Arial"/>
                <w:lang w:val="el-GR"/>
              </w:rPr>
              <w:t>υποβάλ</w:t>
            </w:r>
            <w:r w:rsidR="004A2D63">
              <w:rPr>
                <w:rFonts w:ascii="Arial" w:eastAsia="Batang" w:hAnsi="Arial" w:cs="Arial"/>
                <w:lang w:val="el-GR"/>
              </w:rPr>
              <w:t>ει</w:t>
            </w:r>
            <w:r w:rsidR="008A4180">
              <w:rPr>
                <w:rFonts w:ascii="Arial" w:eastAsia="Batang" w:hAnsi="Arial" w:cs="Arial"/>
                <w:lang w:val="el-GR"/>
              </w:rPr>
              <w:t xml:space="preserve"> </w:t>
            </w:r>
            <w:r>
              <w:rPr>
                <w:rFonts w:ascii="Arial" w:eastAsia="Batang" w:hAnsi="Arial" w:cs="Arial"/>
                <w:lang w:val="el-GR"/>
              </w:rPr>
              <w:t>γραπτ</w:t>
            </w:r>
            <w:r w:rsidR="00C62BE3">
              <w:rPr>
                <w:rFonts w:ascii="Arial" w:eastAsia="Batang" w:hAnsi="Arial" w:cs="Arial"/>
                <w:lang w:val="el-GR"/>
              </w:rPr>
              <w:t>ώς</w:t>
            </w:r>
            <w:r>
              <w:rPr>
                <w:rFonts w:ascii="Arial" w:eastAsia="Batang" w:hAnsi="Arial" w:cs="Arial"/>
                <w:lang w:val="el-GR"/>
              </w:rPr>
              <w:t xml:space="preserve"> προς το Πρόεδρο της Δημοκρατίας την παραίτηση του.</w:t>
            </w:r>
          </w:p>
          <w:p w14:paraId="5DFEB137" w14:textId="77777777" w:rsidR="000E2CF0" w:rsidRDefault="000E2CF0" w:rsidP="00621FF0">
            <w:pPr>
              <w:widowControl w:val="0"/>
              <w:tabs>
                <w:tab w:val="left" w:pos="567"/>
                <w:tab w:val="left" w:pos="1134"/>
              </w:tabs>
              <w:spacing w:line="360" w:lineRule="auto"/>
              <w:jc w:val="both"/>
              <w:rPr>
                <w:rFonts w:ascii="Arial" w:eastAsia="Batang" w:hAnsi="Arial" w:cs="Arial"/>
                <w:lang w:val="el-GR"/>
              </w:rPr>
            </w:pPr>
          </w:p>
          <w:p w14:paraId="0EE181E5" w14:textId="08D44C53" w:rsidR="000E2CF0" w:rsidRPr="00975BDE" w:rsidRDefault="000E2CF0"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w:t>
            </w:r>
            <w:r w:rsidR="00317081">
              <w:rPr>
                <w:rFonts w:ascii="Arial" w:eastAsia="Batang" w:hAnsi="Arial" w:cs="Arial"/>
                <w:lang w:val="el-GR"/>
              </w:rPr>
              <w:t>6</w:t>
            </w:r>
            <w:r>
              <w:rPr>
                <w:rFonts w:ascii="Arial" w:eastAsia="Batang" w:hAnsi="Arial" w:cs="Arial"/>
                <w:lang w:val="el-GR"/>
              </w:rPr>
              <w:t xml:space="preserve">) Ο Πρόεδρος, κατά τη διάρκεια της θητείας του, δεν </w:t>
            </w:r>
            <w:r w:rsidR="008A4180">
              <w:rPr>
                <w:rFonts w:ascii="Arial" w:eastAsia="Batang" w:hAnsi="Arial" w:cs="Arial"/>
                <w:lang w:val="el-GR"/>
              </w:rPr>
              <w:t xml:space="preserve">απολύεται </w:t>
            </w:r>
            <w:r>
              <w:rPr>
                <w:rFonts w:ascii="Arial" w:eastAsia="Batang" w:hAnsi="Arial" w:cs="Arial"/>
                <w:lang w:val="el-GR"/>
              </w:rPr>
              <w:t xml:space="preserve">ή </w:t>
            </w:r>
            <w:r w:rsidR="008A4180">
              <w:rPr>
                <w:rFonts w:ascii="Arial" w:eastAsia="Batang" w:hAnsi="Arial" w:cs="Arial"/>
                <w:lang w:val="el-GR"/>
              </w:rPr>
              <w:t xml:space="preserve">αποχωρεί </w:t>
            </w:r>
            <w:r>
              <w:rPr>
                <w:rFonts w:ascii="Arial" w:eastAsia="Batang" w:hAnsi="Arial" w:cs="Arial"/>
                <w:lang w:val="el-GR"/>
              </w:rPr>
              <w:t xml:space="preserve">παρά μόνο για τους λόγους και με τον τρόπο που απολύονται ή αποχωρούν οι δικαστές του </w:t>
            </w:r>
            <w:proofErr w:type="spellStart"/>
            <w:r>
              <w:rPr>
                <w:rFonts w:ascii="Arial" w:eastAsia="Batang" w:hAnsi="Arial" w:cs="Arial"/>
                <w:lang w:val="el-GR"/>
              </w:rPr>
              <w:t>Ανωτάτου</w:t>
            </w:r>
            <w:proofErr w:type="spellEnd"/>
            <w:r>
              <w:rPr>
                <w:rFonts w:ascii="Arial" w:eastAsia="Batang" w:hAnsi="Arial" w:cs="Arial"/>
                <w:lang w:val="el-GR"/>
              </w:rPr>
              <w:t xml:space="preserve"> Δικαστηρίου.</w:t>
            </w:r>
          </w:p>
          <w:p w14:paraId="7C40EBC7"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61A23D55" w14:textId="1E6EA3B8" w:rsidR="00EF42A3" w:rsidRPr="00975BDE" w:rsidRDefault="000E2CF0"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w:t>
            </w:r>
            <w:r w:rsidR="004A2D63">
              <w:rPr>
                <w:rFonts w:ascii="Arial" w:eastAsia="Batang" w:hAnsi="Arial" w:cs="Arial"/>
                <w:lang w:val="el-GR"/>
              </w:rPr>
              <w:t>7</w:t>
            </w:r>
            <w:r w:rsidR="00EF42A3" w:rsidRPr="00975BDE">
              <w:rPr>
                <w:rFonts w:ascii="Arial" w:eastAsia="Batang" w:hAnsi="Arial" w:cs="Arial"/>
                <w:lang w:val="el-GR"/>
              </w:rPr>
              <w:t>)</w:t>
            </w:r>
            <w:r w:rsidR="00EF42A3" w:rsidRPr="00975BDE">
              <w:rPr>
                <w:rFonts w:ascii="Arial" w:eastAsia="Batang" w:hAnsi="Arial" w:cs="Arial"/>
                <w:lang w:val="el-GR"/>
              </w:rPr>
              <w:tab/>
            </w:r>
            <w:r w:rsidR="00C62BE3">
              <w:rPr>
                <w:rFonts w:ascii="Arial" w:eastAsia="Batang" w:hAnsi="Arial" w:cs="Arial"/>
                <w:lang w:val="el-GR"/>
              </w:rPr>
              <w:t>Έ</w:t>
            </w:r>
            <w:r w:rsidR="00EF42A3" w:rsidRPr="00975BDE">
              <w:rPr>
                <w:rFonts w:ascii="Arial" w:eastAsia="Batang" w:hAnsi="Arial" w:cs="Arial"/>
                <w:lang w:val="el-GR"/>
              </w:rPr>
              <w:t xml:space="preserve">καστο μέλος της Αρχής, επιβάλλεται να: </w:t>
            </w:r>
          </w:p>
          <w:p w14:paraId="2817D274"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099A0CE4" w14:textId="6F1E55FE" w:rsidR="00BA71A4" w:rsidRDefault="00EF42A3" w:rsidP="00E45AF2">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ab/>
              <w:t>(α)</w:t>
            </w:r>
            <w:r w:rsidRPr="00975BDE">
              <w:rPr>
                <w:rFonts w:ascii="Arial" w:eastAsia="Batang" w:hAnsi="Arial" w:cs="Arial"/>
                <w:lang w:val="el-GR"/>
              </w:rPr>
              <w:tab/>
              <w:t xml:space="preserve"> διακρίνεται για τον επαγγελματισμό, την αποδοτικότητα, την αποτελεσματικότητα, το ήθος, τη διαγωγή, την υπευθυνότητα, την ευσυνειδησία, την ακεραιότητα και την εντιμότητα του,</w:t>
            </w:r>
          </w:p>
          <w:p w14:paraId="79D5EF00" w14:textId="77777777" w:rsidR="00FC2546" w:rsidRDefault="00FC2546" w:rsidP="00E45AF2">
            <w:pPr>
              <w:widowControl w:val="0"/>
              <w:tabs>
                <w:tab w:val="left" w:pos="567"/>
                <w:tab w:val="left" w:pos="1134"/>
              </w:tabs>
              <w:spacing w:line="360" w:lineRule="auto"/>
              <w:jc w:val="both"/>
              <w:rPr>
                <w:rFonts w:ascii="Arial" w:eastAsia="Batang" w:hAnsi="Arial" w:cs="Arial"/>
                <w:lang w:val="el-GR"/>
              </w:rPr>
            </w:pPr>
          </w:p>
          <w:p w14:paraId="75ED2E2A" w14:textId="5821B649" w:rsidR="00EF42A3" w:rsidRPr="00975BDE" w:rsidRDefault="00EF42A3" w:rsidP="00603411">
            <w:pPr>
              <w:widowControl w:val="0"/>
              <w:spacing w:line="360" w:lineRule="auto"/>
              <w:ind w:left="33" w:firstLine="426"/>
              <w:jc w:val="both"/>
              <w:rPr>
                <w:rFonts w:ascii="Arial" w:eastAsia="Batang" w:hAnsi="Arial" w:cs="Arial"/>
                <w:lang w:val="el-GR"/>
              </w:rPr>
            </w:pPr>
            <w:r w:rsidRPr="00975BDE">
              <w:rPr>
                <w:rFonts w:ascii="Arial" w:eastAsia="Batang" w:hAnsi="Arial" w:cs="Arial"/>
                <w:lang w:val="el-GR"/>
              </w:rPr>
              <w:t>(β) διαθέτει εμπειρίες στη συλλογή, αξιολόγηση και αξιοποίηση πληροφοριών, καθώς και στην αξιολόγηση και διαχείριση κινδύνων από φαινόμενα διαφθοράς,</w:t>
            </w:r>
          </w:p>
          <w:p w14:paraId="2710E8F6" w14:textId="77777777" w:rsidR="00EF42A3" w:rsidRPr="00975BDE" w:rsidRDefault="00EF42A3" w:rsidP="00603411">
            <w:pPr>
              <w:widowControl w:val="0"/>
              <w:spacing w:line="360" w:lineRule="auto"/>
              <w:ind w:left="33" w:firstLine="426"/>
              <w:jc w:val="both"/>
              <w:rPr>
                <w:rFonts w:ascii="Arial" w:eastAsia="Batang" w:hAnsi="Arial" w:cs="Arial"/>
                <w:lang w:val="el-GR"/>
              </w:rPr>
            </w:pPr>
          </w:p>
          <w:p w14:paraId="4EC5E7D4" w14:textId="387A2669" w:rsidR="00EF42A3" w:rsidRPr="00975BDE" w:rsidRDefault="00EF42A3" w:rsidP="00603411">
            <w:pPr>
              <w:widowControl w:val="0"/>
              <w:spacing w:line="360" w:lineRule="auto"/>
              <w:ind w:left="33" w:firstLine="426"/>
              <w:jc w:val="both"/>
              <w:rPr>
                <w:rFonts w:ascii="Arial" w:eastAsia="Batang" w:hAnsi="Arial" w:cs="Arial"/>
                <w:lang w:val="el-GR"/>
              </w:rPr>
            </w:pPr>
            <w:r w:rsidRPr="00975BDE">
              <w:rPr>
                <w:rFonts w:ascii="Arial" w:eastAsia="Batang" w:hAnsi="Arial" w:cs="Arial"/>
                <w:lang w:val="el-GR"/>
              </w:rPr>
              <w:t>(</w:t>
            </w:r>
            <w:r w:rsidR="00603411">
              <w:rPr>
                <w:rFonts w:ascii="Arial" w:eastAsia="Batang" w:hAnsi="Arial" w:cs="Arial"/>
                <w:lang w:val="el-GR"/>
              </w:rPr>
              <w:t>γ</w:t>
            </w:r>
            <w:r w:rsidRPr="00975BDE">
              <w:rPr>
                <w:rFonts w:ascii="Arial" w:eastAsia="Batang" w:hAnsi="Arial" w:cs="Arial"/>
                <w:lang w:val="el-GR"/>
              </w:rPr>
              <w:t>) κατέχει γνώσεις στη χρήση ηλεκτρονικών υπολογιστών ή άλλες ειδικές γνώσεις που τον καθιστούν κατάλληλο για την υπηρεσία</w:t>
            </w:r>
            <w:r w:rsidR="00CF1716">
              <w:rPr>
                <w:rFonts w:ascii="Arial" w:eastAsia="Batang" w:hAnsi="Arial" w:cs="Arial"/>
                <w:lang w:val="el-GR"/>
              </w:rPr>
              <w:t>.</w:t>
            </w:r>
            <w:r w:rsidRPr="00975BDE">
              <w:rPr>
                <w:rFonts w:ascii="Arial" w:eastAsia="Batang" w:hAnsi="Arial" w:cs="Arial"/>
                <w:lang w:val="el-GR"/>
              </w:rPr>
              <w:t xml:space="preserve"> </w:t>
            </w:r>
          </w:p>
          <w:p w14:paraId="195B8E47"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7FDA4B44" w14:textId="06D559EB" w:rsidR="009E27DE" w:rsidRPr="00E45AF2" w:rsidRDefault="000E2CF0" w:rsidP="00621FF0">
            <w:pPr>
              <w:widowControl w:val="0"/>
              <w:tabs>
                <w:tab w:val="left" w:pos="567"/>
                <w:tab w:val="left" w:pos="1134"/>
              </w:tabs>
              <w:spacing w:line="360" w:lineRule="auto"/>
              <w:jc w:val="both"/>
              <w:rPr>
                <w:rFonts w:ascii="Arial" w:hAnsi="Arial" w:cs="Arial"/>
                <w:lang w:val="el-GR"/>
              </w:rPr>
            </w:pPr>
            <w:r>
              <w:rPr>
                <w:rFonts w:ascii="Arial" w:eastAsia="Batang" w:hAnsi="Arial" w:cs="Arial"/>
                <w:lang w:val="el-GR"/>
              </w:rPr>
              <w:t>(</w:t>
            </w:r>
            <w:r w:rsidR="005A4615">
              <w:rPr>
                <w:rFonts w:ascii="Arial" w:eastAsia="Batang" w:hAnsi="Arial" w:cs="Arial"/>
                <w:lang w:val="el-GR"/>
              </w:rPr>
              <w:t>8</w:t>
            </w:r>
            <w:r w:rsidR="00EF42A3" w:rsidRPr="00975BDE">
              <w:rPr>
                <w:rFonts w:ascii="Arial" w:eastAsia="Batang" w:hAnsi="Arial" w:cs="Arial"/>
                <w:lang w:val="el-GR"/>
              </w:rPr>
              <w:t xml:space="preserve">) </w:t>
            </w:r>
            <w:r w:rsidR="009E27DE" w:rsidRPr="003F214C">
              <w:rPr>
                <w:rFonts w:ascii="Arial" w:eastAsia="Batang" w:hAnsi="Arial" w:cs="Arial"/>
                <w:lang w:val="el-GR"/>
              </w:rPr>
              <w:t xml:space="preserve">Μέλος </w:t>
            </w:r>
            <w:r w:rsidR="003F214C">
              <w:rPr>
                <w:rFonts w:ascii="Arial" w:hAnsi="Arial" w:cs="Arial"/>
                <w:lang w:val="el-GR"/>
              </w:rPr>
              <w:t>της Αρχής</w:t>
            </w:r>
            <w:r w:rsidR="009E27DE" w:rsidRPr="00E45AF2">
              <w:rPr>
                <w:rFonts w:ascii="Arial" w:hAnsi="Arial" w:cs="Arial"/>
                <w:lang w:val="el-GR"/>
              </w:rPr>
              <w:t xml:space="preserve"> απαγορεύεται να συμμετέχει άμεσα ή έμμεσα  </w:t>
            </w:r>
            <w:r w:rsidR="0018060F">
              <w:rPr>
                <w:rFonts w:ascii="Arial" w:hAnsi="Arial" w:cs="Arial"/>
                <w:lang w:val="el-GR"/>
              </w:rPr>
              <w:t xml:space="preserve">προς δικό του </w:t>
            </w:r>
            <w:r w:rsidR="009E27DE" w:rsidRPr="00E45AF2">
              <w:rPr>
                <w:rFonts w:ascii="Arial" w:hAnsi="Arial" w:cs="Arial"/>
                <w:lang w:val="el-GR"/>
              </w:rPr>
              <w:t xml:space="preserve">όφελος ή προς όφελος τρίτων σε οποιαδήποτε ενέργεια ή συναλλαγή ή να έχει επαγγελματικό συμφέρον που αφορά αντικείμενο που </w:t>
            </w:r>
            <w:r w:rsidR="00CB712D" w:rsidRPr="00E45AF2">
              <w:rPr>
                <w:rFonts w:ascii="Arial" w:hAnsi="Arial" w:cs="Arial"/>
                <w:lang w:val="el-GR"/>
              </w:rPr>
              <w:t xml:space="preserve">εμπίπτει στις αρμοδιότητες της Αρχής και σε περίπτωση </w:t>
            </w:r>
            <w:r w:rsidR="009E27DE" w:rsidRPr="00E45AF2">
              <w:rPr>
                <w:rFonts w:ascii="Arial" w:hAnsi="Arial" w:cs="Arial"/>
                <w:lang w:val="el-GR"/>
              </w:rPr>
              <w:t>παράβαση</w:t>
            </w:r>
            <w:r w:rsidR="00CB712D" w:rsidRPr="00E45AF2">
              <w:rPr>
                <w:rFonts w:ascii="Arial" w:hAnsi="Arial" w:cs="Arial"/>
                <w:lang w:val="el-GR"/>
              </w:rPr>
              <w:t>ς</w:t>
            </w:r>
            <w:r w:rsidR="009E27DE" w:rsidRPr="00E45AF2">
              <w:rPr>
                <w:rFonts w:ascii="Arial" w:hAnsi="Arial" w:cs="Arial"/>
                <w:lang w:val="el-GR"/>
              </w:rPr>
              <w:t xml:space="preserve"> της παρούσας διάταξης, ανεξαρτήτως τυχόν ποινικής ευθύνης του υπαιτίου, συνεπάγεται την </w:t>
            </w:r>
            <w:r w:rsidR="00CB712D" w:rsidRPr="00E45AF2">
              <w:rPr>
                <w:rFonts w:ascii="Arial" w:hAnsi="Arial" w:cs="Arial"/>
                <w:lang w:val="el-GR"/>
              </w:rPr>
              <w:t>παύσει τ</w:t>
            </w:r>
            <w:r w:rsidR="009E27DE" w:rsidRPr="00E45AF2">
              <w:rPr>
                <w:rFonts w:ascii="Arial" w:hAnsi="Arial" w:cs="Arial"/>
                <w:lang w:val="el-GR"/>
              </w:rPr>
              <w:t xml:space="preserve">ου </w:t>
            </w:r>
            <w:r w:rsidR="00CB712D" w:rsidRPr="00E45AF2">
              <w:rPr>
                <w:rFonts w:ascii="Arial" w:hAnsi="Arial" w:cs="Arial"/>
                <w:lang w:val="el-GR"/>
              </w:rPr>
              <w:t>από μέλους της Αρχής.</w:t>
            </w:r>
          </w:p>
          <w:p w14:paraId="39D3033F" w14:textId="7F7823E2" w:rsidR="00CB712D" w:rsidRPr="00E45AF2" w:rsidRDefault="00CB712D" w:rsidP="00E45AF2">
            <w:pPr>
              <w:pStyle w:val="NormalWeb"/>
              <w:spacing w:line="360" w:lineRule="auto"/>
              <w:jc w:val="both"/>
              <w:rPr>
                <w:rFonts w:ascii="Arial" w:hAnsi="Arial" w:cs="Arial"/>
                <w:lang w:eastAsia="en-GB"/>
              </w:rPr>
            </w:pPr>
            <w:r w:rsidRPr="003F214C">
              <w:rPr>
                <w:rFonts w:ascii="Arial" w:eastAsia="Batang" w:hAnsi="Arial" w:cs="Arial"/>
              </w:rPr>
              <w:t xml:space="preserve">(9) </w:t>
            </w:r>
            <w:r w:rsidRPr="00E45AF2">
              <w:rPr>
                <w:rFonts w:ascii="Arial" w:hAnsi="Arial" w:cs="Arial"/>
                <w:lang w:eastAsia="en-GB"/>
              </w:rPr>
              <w:t xml:space="preserve">Απαγορεύεται σε μέλος της Αρχής να μετέχει στη άσκηση των εξουσιών της Αρχής και ή στη λήψη αποφάσεων όταν </w:t>
            </w:r>
            <w:r w:rsidRPr="00E45AF2">
              <w:rPr>
                <w:rFonts w:ascii="Arial" w:hAnsi="Arial" w:cs="Arial"/>
                <w:lang w:eastAsia="en-GB"/>
              </w:rPr>
              <w:lastRenderedPageBreak/>
              <w:t>πρόκειται για θέματα που αφορούν συνδεδεμένα με αυτό πρόσωπα:</w:t>
            </w:r>
          </w:p>
          <w:p w14:paraId="6F30579C" w14:textId="41E74B89" w:rsidR="00CB712D" w:rsidRPr="00EB53F7" w:rsidRDefault="00CB712D" w:rsidP="00E45AF2">
            <w:pPr>
              <w:spacing w:before="100" w:beforeAutospacing="1" w:after="100" w:afterAutospacing="1" w:line="360" w:lineRule="auto"/>
              <w:ind w:firstLine="450"/>
              <w:jc w:val="both"/>
              <w:rPr>
                <w:rFonts w:ascii="Arial" w:hAnsi="Arial" w:cs="Arial"/>
                <w:lang w:val="el-GR" w:eastAsia="en-GB"/>
              </w:rPr>
            </w:pPr>
            <w:r w:rsidRPr="00425834">
              <w:rPr>
                <w:rFonts w:ascii="Arial" w:hAnsi="Arial" w:cs="Arial"/>
                <w:lang w:val="el-GR" w:eastAsia="en-GB"/>
              </w:rPr>
              <w:t xml:space="preserve">Νοείται ότι η παράβαση της απαγόρευσης αυτής δε συνεπάγεται ακυρότητα των ενεργειών ή της απόφασης της Αρχής, </w:t>
            </w:r>
            <w:r w:rsidRPr="0018060F">
              <w:rPr>
                <w:rFonts w:ascii="Arial" w:hAnsi="Arial" w:cs="Arial"/>
                <w:lang w:val="el-GR" w:eastAsia="en-GB"/>
              </w:rPr>
              <w:t>αλλά παράβαση της διατάξεως αυτής, ανεξαρτήτως τυχόν ποινικής ευθύνης του υπαιτίου, συνεπάγεται την παύσ</w:t>
            </w:r>
            <w:r w:rsidR="00603411">
              <w:rPr>
                <w:rFonts w:ascii="Arial" w:hAnsi="Arial" w:cs="Arial"/>
                <w:lang w:val="el-GR" w:eastAsia="en-GB"/>
              </w:rPr>
              <w:t>η</w:t>
            </w:r>
            <w:r w:rsidRPr="0018060F">
              <w:rPr>
                <w:rFonts w:ascii="Arial" w:hAnsi="Arial" w:cs="Arial"/>
                <w:lang w:val="el-GR" w:eastAsia="en-GB"/>
              </w:rPr>
              <w:t xml:space="preserve"> του από μέλος της Αρχής.</w:t>
            </w:r>
          </w:p>
          <w:p w14:paraId="22A08021" w14:textId="287D9788" w:rsidR="00752E14" w:rsidRPr="00E45AF2" w:rsidRDefault="00752E14" w:rsidP="00E45AF2">
            <w:pPr>
              <w:pStyle w:val="NormalWeb"/>
              <w:spacing w:line="360" w:lineRule="auto"/>
              <w:ind w:firstLine="459"/>
              <w:jc w:val="both"/>
              <w:rPr>
                <w:rFonts w:ascii="Arial" w:hAnsi="Arial" w:cs="Arial"/>
                <w:lang w:eastAsia="en-GB"/>
              </w:rPr>
            </w:pPr>
            <w:r w:rsidRPr="00E45AF2">
              <w:rPr>
                <w:rFonts w:ascii="Arial" w:hAnsi="Arial" w:cs="Arial"/>
                <w:lang w:eastAsia="en-GB"/>
              </w:rPr>
              <w:t>Νοείται περαιτέρω ότι, για τους σκοπούς παρόντος εδαφίου, «συνδεδεμένα πρόσωπα» αναφορικά με μέλος της Αρχής σημαίνει:-</w:t>
            </w:r>
          </w:p>
          <w:p w14:paraId="00E6B87B" w14:textId="77777777" w:rsidR="00752E14" w:rsidRPr="00E45AF2" w:rsidRDefault="00752E14" w:rsidP="00603411">
            <w:pPr>
              <w:spacing w:before="100" w:beforeAutospacing="1" w:after="100" w:afterAutospacing="1" w:line="360" w:lineRule="auto"/>
              <w:ind w:left="33" w:firstLine="426"/>
              <w:jc w:val="both"/>
              <w:rPr>
                <w:rFonts w:ascii="Arial" w:hAnsi="Arial" w:cs="Arial"/>
                <w:lang w:val="el-GR" w:eastAsia="en-GB"/>
              </w:rPr>
            </w:pPr>
            <w:r w:rsidRPr="00E45AF2">
              <w:rPr>
                <w:rFonts w:ascii="Arial" w:hAnsi="Arial" w:cs="Arial"/>
                <w:lang w:val="el-GR" w:eastAsia="en-GB"/>
              </w:rPr>
              <w:t>(α) τους/τις συζύγους και τους συγγενείς εξ αίματος ή εξ αγχιστείας μέχρι δευτέρου βαθμού·</w:t>
            </w:r>
          </w:p>
          <w:p w14:paraId="05C5070D" w14:textId="77777777" w:rsidR="00752E14" w:rsidRPr="00E45AF2" w:rsidRDefault="00752E14" w:rsidP="00603411">
            <w:pPr>
              <w:spacing w:before="100" w:beforeAutospacing="1" w:after="100" w:afterAutospacing="1" w:line="360" w:lineRule="auto"/>
              <w:ind w:left="33" w:firstLine="426"/>
              <w:jc w:val="both"/>
              <w:rPr>
                <w:rFonts w:ascii="Arial" w:hAnsi="Arial" w:cs="Arial"/>
                <w:lang w:val="el-GR" w:eastAsia="en-GB"/>
              </w:rPr>
            </w:pPr>
            <w:r w:rsidRPr="00E45AF2">
              <w:rPr>
                <w:rFonts w:ascii="Arial" w:hAnsi="Arial" w:cs="Arial"/>
                <w:lang w:val="el-GR" w:eastAsia="en-GB"/>
              </w:rPr>
              <w:t xml:space="preserve">(β) εταιρεία, στην οποία μέλος της Αρχής κατέχει ή ελέγχει άμεσα ή έμμεσα τουλάχιστον το είκοσι επί τοις </w:t>
            </w:r>
            <w:proofErr w:type="spellStart"/>
            <w:r w:rsidRPr="00E45AF2">
              <w:rPr>
                <w:rFonts w:ascii="Arial" w:hAnsi="Arial" w:cs="Arial"/>
                <w:lang w:val="el-GR" w:eastAsia="en-GB"/>
              </w:rPr>
              <w:t>εκατόν</w:t>
            </w:r>
            <w:proofErr w:type="spellEnd"/>
            <w:r w:rsidRPr="00E45AF2">
              <w:rPr>
                <w:rFonts w:ascii="Arial" w:hAnsi="Arial" w:cs="Arial"/>
                <w:lang w:val="el-GR" w:eastAsia="en-GB"/>
              </w:rPr>
              <w:t xml:space="preserve"> (20%) του δικαιώματος ψήφου σε γενική συνέλευση·</w:t>
            </w:r>
          </w:p>
          <w:p w14:paraId="7F6563BC" w14:textId="4FC0BAFE" w:rsidR="00752E14" w:rsidRPr="00E45AF2" w:rsidRDefault="00752E14" w:rsidP="00603411">
            <w:pPr>
              <w:spacing w:before="100" w:beforeAutospacing="1" w:after="100" w:afterAutospacing="1" w:line="360" w:lineRule="auto"/>
              <w:ind w:left="33" w:firstLine="426"/>
              <w:jc w:val="both"/>
              <w:rPr>
                <w:rFonts w:ascii="Arial" w:hAnsi="Arial" w:cs="Arial"/>
                <w:lang w:val="el-GR" w:eastAsia="en-GB"/>
              </w:rPr>
            </w:pPr>
            <w:r w:rsidRPr="00E45AF2">
              <w:rPr>
                <w:rFonts w:ascii="Arial" w:hAnsi="Arial" w:cs="Arial"/>
                <w:lang w:val="el-GR" w:eastAsia="en-GB"/>
              </w:rPr>
              <w:t>(γ) πρόσωπο, το οποίο κατά την κρίση του Υπουργικού Συμβουλίου τελεί σε σχέση εξάρτησης ή έχει κοινά σε ουσιώδη βαθμό, συμφέροντα με το μέλος της Αρχής.</w:t>
            </w:r>
          </w:p>
          <w:p w14:paraId="799E5F55" w14:textId="4E06B769" w:rsidR="00EF42A3" w:rsidRPr="00975BDE" w:rsidRDefault="00752E14" w:rsidP="00621FF0">
            <w:pPr>
              <w:widowControl w:val="0"/>
              <w:tabs>
                <w:tab w:val="left" w:pos="567"/>
                <w:tab w:val="left" w:pos="1134"/>
              </w:tabs>
              <w:spacing w:line="360" w:lineRule="auto"/>
              <w:jc w:val="both"/>
              <w:rPr>
                <w:rFonts w:ascii="Arial" w:eastAsia="Batang" w:hAnsi="Arial" w:cs="Arial"/>
                <w:lang w:val="el-GR"/>
              </w:rPr>
            </w:pPr>
            <w:r w:rsidRPr="00975BDE" w:rsidDel="00752E14">
              <w:rPr>
                <w:rFonts w:ascii="Arial" w:eastAsia="Batang" w:hAnsi="Arial" w:cs="Arial"/>
                <w:lang w:val="el-GR"/>
              </w:rPr>
              <w:t xml:space="preserve"> </w:t>
            </w:r>
          </w:p>
          <w:p w14:paraId="4BBC2BED" w14:textId="4769880E" w:rsidR="00EF42A3" w:rsidRPr="00975BDE" w:rsidRDefault="000E2CF0" w:rsidP="00621FF0">
            <w:pPr>
              <w:widowControl w:val="0"/>
              <w:tabs>
                <w:tab w:val="left" w:pos="567"/>
                <w:tab w:val="left" w:pos="1134"/>
              </w:tabs>
              <w:spacing w:line="360" w:lineRule="auto"/>
              <w:jc w:val="both"/>
              <w:rPr>
                <w:rFonts w:ascii="Arial" w:hAnsi="Arial" w:cs="Arial"/>
                <w:lang w:val="el-GR"/>
              </w:rPr>
            </w:pPr>
            <w:r>
              <w:rPr>
                <w:rFonts w:ascii="Arial" w:hAnsi="Arial" w:cs="Arial"/>
                <w:lang w:val="el-GR"/>
              </w:rPr>
              <w:t>(</w:t>
            </w:r>
            <w:r w:rsidR="00752E14">
              <w:rPr>
                <w:rFonts w:ascii="Arial" w:hAnsi="Arial" w:cs="Arial"/>
                <w:lang w:val="el-GR"/>
              </w:rPr>
              <w:t>10</w:t>
            </w:r>
            <w:r w:rsidR="00EF42A3" w:rsidRPr="00975BDE">
              <w:rPr>
                <w:rFonts w:ascii="Arial" w:hAnsi="Arial" w:cs="Arial"/>
                <w:lang w:val="el-GR"/>
              </w:rPr>
              <w:t>) Κανένα μέλος της Αρχής δε</w:t>
            </w:r>
            <w:r w:rsidR="00EB53F7">
              <w:rPr>
                <w:rFonts w:ascii="Arial" w:hAnsi="Arial" w:cs="Arial"/>
                <w:lang w:val="el-GR"/>
              </w:rPr>
              <w:t>ν</w:t>
            </w:r>
            <w:r w:rsidR="00EF42A3" w:rsidRPr="00975BDE">
              <w:rPr>
                <w:rFonts w:ascii="Arial" w:hAnsi="Arial" w:cs="Arial"/>
                <w:lang w:val="el-GR"/>
              </w:rPr>
              <w:t xml:space="preserve"> δύναται να </w:t>
            </w:r>
            <w:proofErr w:type="spellStart"/>
            <w:r w:rsidR="00EF42A3" w:rsidRPr="00975BDE">
              <w:rPr>
                <w:rFonts w:ascii="Arial" w:hAnsi="Arial" w:cs="Arial"/>
                <w:lang w:val="el-GR"/>
              </w:rPr>
              <w:t>παυθεί</w:t>
            </w:r>
            <w:proofErr w:type="spellEnd"/>
            <w:r w:rsidR="00EF42A3" w:rsidRPr="00975BDE">
              <w:rPr>
                <w:rFonts w:ascii="Arial" w:hAnsi="Arial" w:cs="Arial"/>
                <w:lang w:val="el-GR"/>
              </w:rPr>
              <w:t xml:space="preserve"> προ της λήξης της χρονικής περιόδου για την οποία έχει διοριστεί</w:t>
            </w:r>
            <w:r w:rsidR="009E27DE">
              <w:rPr>
                <w:rFonts w:ascii="Arial" w:hAnsi="Arial" w:cs="Arial"/>
                <w:lang w:val="el-GR"/>
              </w:rPr>
              <w:t>,</w:t>
            </w:r>
            <w:r w:rsidR="00EF42A3" w:rsidRPr="00975BDE">
              <w:rPr>
                <w:rFonts w:ascii="Arial" w:hAnsi="Arial" w:cs="Arial"/>
                <w:lang w:val="el-GR"/>
              </w:rPr>
              <w:t xml:space="preserve"> παρά μόνο για οποιοδήποτε των πιο κάτω ειδικών λόγων:</w:t>
            </w:r>
          </w:p>
          <w:p w14:paraId="0CEDFA3E" w14:textId="77777777" w:rsidR="00EF42A3" w:rsidRPr="00975BDE" w:rsidRDefault="00EF42A3" w:rsidP="00621FF0">
            <w:pPr>
              <w:widowControl w:val="0"/>
              <w:tabs>
                <w:tab w:val="left" w:pos="567"/>
                <w:tab w:val="left" w:pos="1134"/>
              </w:tabs>
              <w:spacing w:line="360" w:lineRule="auto"/>
              <w:jc w:val="both"/>
              <w:rPr>
                <w:rFonts w:ascii="Arial" w:hAnsi="Arial" w:cs="Arial"/>
                <w:lang w:val="el-GR"/>
              </w:rPr>
            </w:pPr>
            <w:r w:rsidRPr="00975BDE">
              <w:rPr>
                <w:rFonts w:ascii="Arial" w:hAnsi="Arial" w:cs="Arial"/>
                <w:lang w:val="el-GR"/>
              </w:rPr>
              <w:t xml:space="preserve">   </w:t>
            </w:r>
          </w:p>
          <w:p w14:paraId="20A5D984" w14:textId="3DB1052B" w:rsidR="00EF42A3" w:rsidRPr="00975BDE" w:rsidRDefault="00EF42A3" w:rsidP="00603411">
            <w:pPr>
              <w:widowControl w:val="0"/>
              <w:spacing w:line="360" w:lineRule="auto"/>
              <w:ind w:left="33" w:firstLine="426"/>
              <w:jc w:val="both"/>
              <w:rPr>
                <w:rFonts w:ascii="Arial" w:hAnsi="Arial" w:cs="Arial"/>
                <w:lang w:val="el-GR"/>
              </w:rPr>
            </w:pPr>
            <w:r w:rsidRPr="00975BDE">
              <w:rPr>
                <w:rFonts w:ascii="Arial" w:hAnsi="Arial" w:cs="Arial"/>
                <w:lang w:val="el-GR"/>
              </w:rPr>
              <w:t xml:space="preserve">      (α) λόγω πνευματικής ή σωματικής ανικανότητας ή αναπηρίας ή οποιασδήποτε άλλης ασθένειας που καθιστά το μέλος της Αρχής ανίκανο να εκπληρώσει επαρκώς τα καθήκοντα του για μακρά χρονική περίοδο ή για το υπόλοιπο της θητείας του,</w:t>
            </w:r>
          </w:p>
          <w:p w14:paraId="15967140" w14:textId="77777777" w:rsidR="00EF42A3" w:rsidRPr="00975BDE" w:rsidRDefault="00EF42A3" w:rsidP="00603411">
            <w:pPr>
              <w:widowControl w:val="0"/>
              <w:spacing w:line="360" w:lineRule="auto"/>
              <w:ind w:left="33" w:firstLine="426"/>
              <w:jc w:val="both"/>
              <w:rPr>
                <w:rFonts w:ascii="Arial" w:hAnsi="Arial" w:cs="Arial"/>
                <w:lang w:val="el-GR"/>
              </w:rPr>
            </w:pPr>
          </w:p>
          <w:p w14:paraId="478364FD" w14:textId="77777777" w:rsidR="00EF42A3" w:rsidRPr="00975BDE" w:rsidRDefault="00EF42A3" w:rsidP="00603411">
            <w:pPr>
              <w:widowControl w:val="0"/>
              <w:spacing w:line="360" w:lineRule="auto"/>
              <w:ind w:left="33" w:firstLine="426"/>
              <w:jc w:val="both"/>
              <w:rPr>
                <w:rFonts w:ascii="Arial" w:hAnsi="Arial" w:cs="Arial"/>
                <w:lang w:val="el-GR"/>
              </w:rPr>
            </w:pPr>
            <w:r w:rsidRPr="00975BDE">
              <w:rPr>
                <w:rFonts w:ascii="Arial" w:hAnsi="Arial" w:cs="Arial"/>
                <w:lang w:val="el-GR"/>
              </w:rPr>
              <w:t xml:space="preserve">(β) </w:t>
            </w:r>
            <w:r w:rsidR="00C86B40" w:rsidRPr="00975BDE">
              <w:rPr>
                <w:rFonts w:ascii="Arial" w:hAnsi="Arial" w:cs="Arial"/>
                <w:lang w:val="el-GR"/>
              </w:rPr>
              <w:t xml:space="preserve">λόγω ανάρμοστης συμπεριφοράς ή </w:t>
            </w:r>
            <w:r w:rsidRPr="00975BDE">
              <w:rPr>
                <w:rFonts w:ascii="Arial" w:hAnsi="Arial" w:cs="Arial"/>
                <w:lang w:val="el-GR"/>
              </w:rPr>
              <w:t>λόγω συστηματικής απουσίας ή αμέλειας κατά την</w:t>
            </w:r>
            <w:r w:rsidR="00C86B40" w:rsidRPr="00975BDE">
              <w:rPr>
                <w:rFonts w:ascii="Arial" w:hAnsi="Arial" w:cs="Arial"/>
                <w:lang w:val="el-GR"/>
              </w:rPr>
              <w:t xml:space="preserve"> εκτέλεση των καθηκόντων του,</w:t>
            </w:r>
          </w:p>
          <w:p w14:paraId="16C6155B" w14:textId="77777777" w:rsidR="00C86B40" w:rsidRPr="00975BDE" w:rsidRDefault="00C86B40" w:rsidP="00603411">
            <w:pPr>
              <w:widowControl w:val="0"/>
              <w:spacing w:line="360" w:lineRule="auto"/>
              <w:ind w:left="33" w:firstLine="426"/>
              <w:jc w:val="both"/>
              <w:rPr>
                <w:rFonts w:ascii="Arial" w:hAnsi="Arial" w:cs="Arial"/>
                <w:lang w:val="el-GR"/>
              </w:rPr>
            </w:pPr>
          </w:p>
          <w:p w14:paraId="482DF68F" w14:textId="77777777" w:rsidR="00C86B40" w:rsidRPr="00975BDE" w:rsidRDefault="00C86B40" w:rsidP="00603411">
            <w:pPr>
              <w:widowControl w:val="0"/>
              <w:spacing w:line="360" w:lineRule="auto"/>
              <w:ind w:left="33" w:firstLine="426"/>
              <w:jc w:val="both"/>
              <w:rPr>
                <w:rFonts w:ascii="Arial" w:hAnsi="Arial" w:cs="Arial"/>
                <w:lang w:val="el-GR"/>
              </w:rPr>
            </w:pPr>
            <w:r w:rsidRPr="00975BDE">
              <w:rPr>
                <w:rFonts w:ascii="Arial" w:hAnsi="Arial" w:cs="Arial"/>
                <w:lang w:val="el-GR"/>
              </w:rPr>
              <w:t>(γ) λόγω κήρυξης του σε κατάσταση πτώχευσης,</w:t>
            </w:r>
          </w:p>
          <w:p w14:paraId="2658B620" w14:textId="77777777" w:rsidR="00C86B40" w:rsidRPr="00975BDE" w:rsidRDefault="00C86B40" w:rsidP="00603411">
            <w:pPr>
              <w:widowControl w:val="0"/>
              <w:spacing w:line="360" w:lineRule="auto"/>
              <w:ind w:left="33" w:firstLine="426"/>
              <w:jc w:val="both"/>
              <w:rPr>
                <w:rFonts w:ascii="Arial" w:hAnsi="Arial" w:cs="Arial"/>
                <w:lang w:val="el-GR"/>
              </w:rPr>
            </w:pPr>
          </w:p>
          <w:p w14:paraId="344FABDD" w14:textId="4B201FFB" w:rsidR="00C86B40" w:rsidRDefault="00C86B40" w:rsidP="00603411">
            <w:pPr>
              <w:widowControl w:val="0"/>
              <w:spacing w:line="360" w:lineRule="auto"/>
              <w:ind w:left="33" w:firstLine="426"/>
              <w:jc w:val="both"/>
              <w:rPr>
                <w:rFonts w:ascii="Arial" w:hAnsi="Arial" w:cs="Arial"/>
                <w:lang w:val="el-GR"/>
              </w:rPr>
            </w:pPr>
            <w:r w:rsidRPr="00975BDE">
              <w:rPr>
                <w:rFonts w:ascii="Arial" w:hAnsi="Arial" w:cs="Arial"/>
                <w:lang w:val="el-GR"/>
              </w:rPr>
              <w:t>(δ) λόγω καταδίκης του σε ποινικό αδίκημα ατιμωτικό ή που ενέχει ηθική αισχρότητα</w:t>
            </w:r>
            <w:r w:rsidR="009E27DE">
              <w:rPr>
                <w:rFonts w:ascii="Arial" w:hAnsi="Arial" w:cs="Arial"/>
                <w:lang w:val="el-GR"/>
              </w:rPr>
              <w:t>, το οποίο συνιστά κώλυμα διορισμού στη δημόσια υπηρεσία ή επιβολής ποινής φυλάκισης για την τέλεση οποιουδήποτε αδικήματος</w:t>
            </w:r>
            <w:r w:rsidR="006A5D56">
              <w:rPr>
                <w:rFonts w:ascii="Arial" w:hAnsi="Arial" w:cs="Arial"/>
                <w:lang w:val="el-GR"/>
              </w:rPr>
              <w:t>,</w:t>
            </w:r>
          </w:p>
          <w:p w14:paraId="6CAF88CF" w14:textId="77777777" w:rsidR="009E27DE" w:rsidRDefault="009E27DE" w:rsidP="00603411">
            <w:pPr>
              <w:widowControl w:val="0"/>
              <w:spacing w:line="360" w:lineRule="auto"/>
              <w:ind w:left="33" w:firstLine="426"/>
              <w:jc w:val="both"/>
              <w:rPr>
                <w:rFonts w:ascii="Arial" w:hAnsi="Arial" w:cs="Arial"/>
                <w:lang w:val="el-GR"/>
              </w:rPr>
            </w:pPr>
          </w:p>
          <w:p w14:paraId="6F8106A3" w14:textId="4F2EC802" w:rsidR="00A210B0" w:rsidRPr="00975BDE" w:rsidRDefault="009E27DE" w:rsidP="000C040D">
            <w:pPr>
              <w:widowControl w:val="0"/>
              <w:spacing w:line="360" w:lineRule="auto"/>
              <w:ind w:left="33" w:firstLine="426"/>
              <w:jc w:val="both"/>
              <w:rPr>
                <w:rFonts w:ascii="Arial" w:eastAsia="Batang" w:hAnsi="Arial" w:cs="Arial"/>
                <w:lang w:val="el-GR"/>
              </w:rPr>
            </w:pPr>
            <w:r>
              <w:rPr>
                <w:rFonts w:ascii="Arial" w:hAnsi="Arial" w:cs="Arial"/>
                <w:lang w:val="el-GR"/>
              </w:rPr>
              <w:t>(ε) λόγω παράβασης που προβλέπεται στ</w:t>
            </w:r>
            <w:r w:rsidR="006A5D56">
              <w:rPr>
                <w:rFonts w:ascii="Arial" w:hAnsi="Arial" w:cs="Arial"/>
                <w:lang w:val="el-GR"/>
              </w:rPr>
              <w:t>ο</w:t>
            </w:r>
            <w:r>
              <w:rPr>
                <w:rFonts w:ascii="Arial" w:hAnsi="Arial" w:cs="Arial"/>
                <w:lang w:val="el-GR"/>
              </w:rPr>
              <w:t xml:space="preserve"> άρθρ</w:t>
            </w:r>
            <w:r w:rsidR="006A5D56">
              <w:rPr>
                <w:rFonts w:ascii="Arial" w:hAnsi="Arial" w:cs="Arial"/>
                <w:lang w:val="el-GR"/>
              </w:rPr>
              <w:t>ο</w:t>
            </w:r>
            <w:r>
              <w:rPr>
                <w:rFonts w:ascii="Arial" w:hAnsi="Arial" w:cs="Arial"/>
                <w:lang w:val="el-GR"/>
              </w:rPr>
              <w:t xml:space="preserve"> </w:t>
            </w:r>
            <w:r w:rsidR="006A5D56">
              <w:rPr>
                <w:rFonts w:ascii="Arial" w:hAnsi="Arial" w:cs="Arial"/>
                <w:lang w:val="el-GR"/>
              </w:rPr>
              <w:t xml:space="preserve">8 εδάφια (8) και (9) και στο άρθρο </w:t>
            </w:r>
            <w:r>
              <w:rPr>
                <w:rFonts w:ascii="Arial" w:hAnsi="Arial" w:cs="Arial"/>
                <w:lang w:val="el-GR"/>
              </w:rPr>
              <w:t>10 εδάφια (1) και (2)</w:t>
            </w:r>
            <w:r w:rsidR="006A5D56">
              <w:rPr>
                <w:rFonts w:ascii="Arial" w:hAnsi="Arial" w:cs="Arial"/>
                <w:lang w:val="el-GR"/>
              </w:rPr>
              <w:t>.</w:t>
            </w:r>
            <w:r>
              <w:rPr>
                <w:rFonts w:ascii="Arial" w:hAnsi="Arial" w:cs="Arial"/>
                <w:lang w:val="el-GR"/>
              </w:rPr>
              <w:t xml:space="preserve">  </w:t>
            </w:r>
          </w:p>
          <w:p w14:paraId="4C9F5534"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1794825C" w14:textId="4BC4E8A2" w:rsidR="00EF42A3" w:rsidRPr="00975BDE" w:rsidRDefault="000E2CF0" w:rsidP="00A210B0">
            <w:pPr>
              <w:widowControl w:val="0"/>
              <w:tabs>
                <w:tab w:val="left" w:pos="1134"/>
              </w:tabs>
              <w:spacing w:line="360" w:lineRule="auto"/>
              <w:jc w:val="both"/>
              <w:rPr>
                <w:rFonts w:ascii="Arial" w:eastAsia="Batang" w:hAnsi="Arial" w:cs="Arial"/>
                <w:lang w:val="el-GR"/>
              </w:rPr>
            </w:pPr>
            <w:r>
              <w:rPr>
                <w:rFonts w:ascii="Arial" w:eastAsia="Batang" w:hAnsi="Arial" w:cs="Arial"/>
                <w:lang w:val="el-GR"/>
              </w:rPr>
              <w:t>(</w:t>
            </w:r>
            <w:r w:rsidR="00752E14">
              <w:rPr>
                <w:rFonts w:ascii="Arial" w:eastAsia="Batang" w:hAnsi="Arial" w:cs="Arial"/>
                <w:lang w:val="el-GR"/>
              </w:rPr>
              <w:t>1</w:t>
            </w:r>
            <w:r w:rsidR="000C040D">
              <w:rPr>
                <w:rFonts w:ascii="Arial" w:eastAsia="Batang" w:hAnsi="Arial" w:cs="Arial"/>
                <w:lang w:val="el-GR"/>
              </w:rPr>
              <w:t>1</w:t>
            </w:r>
            <w:r w:rsidR="00EF42A3" w:rsidRPr="00975BDE">
              <w:rPr>
                <w:rFonts w:ascii="Arial" w:eastAsia="Batang" w:hAnsi="Arial" w:cs="Arial"/>
                <w:lang w:val="el-GR"/>
              </w:rPr>
              <w:t xml:space="preserve">) Σε περίπτωση παύσης ή παραίτησης του </w:t>
            </w:r>
            <w:r w:rsidR="00895782">
              <w:rPr>
                <w:rFonts w:ascii="Arial" w:eastAsia="Batang" w:hAnsi="Arial" w:cs="Arial"/>
                <w:lang w:val="el-GR"/>
              </w:rPr>
              <w:t>Π</w:t>
            </w:r>
            <w:r w:rsidR="00EF42A3" w:rsidRPr="00975BDE">
              <w:rPr>
                <w:rFonts w:ascii="Arial" w:eastAsia="Batang" w:hAnsi="Arial" w:cs="Arial"/>
                <w:lang w:val="el-GR"/>
              </w:rPr>
              <w:t>ροέδρου της Αρχής δυνάμει των εδαφίων (</w:t>
            </w:r>
            <w:r w:rsidR="00C62BE3">
              <w:rPr>
                <w:rFonts w:ascii="Arial" w:eastAsia="Batang" w:hAnsi="Arial" w:cs="Arial"/>
                <w:lang w:val="el-GR"/>
              </w:rPr>
              <w:t>6</w:t>
            </w:r>
            <w:r w:rsidR="00EF42A3" w:rsidRPr="00975BDE">
              <w:rPr>
                <w:rFonts w:ascii="Arial" w:eastAsia="Batang" w:hAnsi="Arial" w:cs="Arial"/>
                <w:lang w:val="el-GR"/>
              </w:rPr>
              <w:t>)</w:t>
            </w:r>
            <w:r w:rsidR="00C62BE3">
              <w:rPr>
                <w:rFonts w:ascii="Arial" w:eastAsia="Batang" w:hAnsi="Arial" w:cs="Arial"/>
                <w:lang w:val="el-GR"/>
              </w:rPr>
              <w:t>, (7)</w:t>
            </w:r>
            <w:r w:rsidR="00EF42A3" w:rsidRPr="00975BDE">
              <w:rPr>
                <w:rFonts w:ascii="Arial" w:eastAsia="Batang" w:hAnsi="Arial" w:cs="Arial"/>
                <w:lang w:val="el-GR"/>
              </w:rPr>
              <w:t xml:space="preserve"> και (</w:t>
            </w:r>
            <w:r w:rsidR="00C62BE3">
              <w:rPr>
                <w:rFonts w:ascii="Arial" w:eastAsia="Batang" w:hAnsi="Arial" w:cs="Arial"/>
                <w:lang w:val="el-GR"/>
              </w:rPr>
              <w:t>9</w:t>
            </w:r>
            <w:r w:rsidR="00EF42A3" w:rsidRPr="00975BDE">
              <w:rPr>
                <w:rFonts w:ascii="Arial" w:eastAsia="Batang" w:hAnsi="Arial" w:cs="Arial"/>
                <w:lang w:val="el-GR"/>
              </w:rPr>
              <w:t xml:space="preserve">), </w:t>
            </w:r>
            <w:r w:rsidR="0039621B">
              <w:rPr>
                <w:rFonts w:ascii="Arial" w:eastAsia="Batang" w:hAnsi="Arial" w:cs="Arial"/>
                <w:lang w:val="el-GR"/>
              </w:rPr>
              <w:t>ο Πρόεδρος της Δημοκρατίας</w:t>
            </w:r>
            <w:r w:rsidR="00C62BE3">
              <w:rPr>
                <w:rFonts w:ascii="Arial" w:eastAsia="Batang" w:hAnsi="Arial" w:cs="Arial"/>
                <w:lang w:val="el-GR"/>
              </w:rPr>
              <w:t>,</w:t>
            </w:r>
            <w:r w:rsidR="0039621B">
              <w:rPr>
                <w:rFonts w:ascii="Arial" w:eastAsia="Batang" w:hAnsi="Arial" w:cs="Arial"/>
                <w:lang w:val="el-GR"/>
              </w:rPr>
              <w:t xml:space="preserve"> ύστερα από εισήγηση του Υπουργικού Συμβουλίου</w:t>
            </w:r>
            <w:r w:rsidR="00C62BE3">
              <w:rPr>
                <w:rFonts w:ascii="Arial" w:eastAsia="Batang" w:hAnsi="Arial" w:cs="Arial"/>
                <w:lang w:val="el-GR"/>
              </w:rPr>
              <w:t>,</w:t>
            </w:r>
            <w:r w:rsidR="00EF42A3" w:rsidRPr="00975BDE">
              <w:rPr>
                <w:rFonts w:ascii="Arial" w:eastAsia="Batang" w:hAnsi="Arial" w:cs="Arial"/>
                <w:lang w:val="el-GR"/>
              </w:rPr>
              <w:t xml:space="preserve"> προβαίνει άμεσα σε διορισμό άλλου προσώπου ως </w:t>
            </w:r>
            <w:r w:rsidR="007E65EB">
              <w:rPr>
                <w:rFonts w:ascii="Arial" w:eastAsia="Batang" w:hAnsi="Arial" w:cs="Arial"/>
                <w:lang w:val="el-GR"/>
              </w:rPr>
              <w:t>Π</w:t>
            </w:r>
            <w:r w:rsidR="00EF42A3" w:rsidRPr="00975BDE">
              <w:rPr>
                <w:rFonts w:ascii="Arial" w:eastAsia="Batang" w:hAnsi="Arial" w:cs="Arial"/>
                <w:lang w:val="el-GR"/>
              </w:rPr>
              <w:t xml:space="preserve">ροέδρου της Αρχής για την εναπομείνασα θητεία αυτού τηρουμένων των διατάξεων των εδαφίων (1) και (2).  </w:t>
            </w:r>
          </w:p>
          <w:p w14:paraId="3759CE6D" w14:textId="77777777" w:rsidR="00EF42A3" w:rsidRPr="00975BDE" w:rsidRDefault="00EF42A3" w:rsidP="00621FF0">
            <w:pPr>
              <w:widowControl w:val="0"/>
              <w:tabs>
                <w:tab w:val="left" w:pos="1134"/>
              </w:tabs>
              <w:spacing w:line="360" w:lineRule="auto"/>
              <w:ind w:firstLine="462"/>
              <w:jc w:val="both"/>
              <w:rPr>
                <w:rFonts w:ascii="Arial" w:eastAsia="Batang" w:hAnsi="Arial" w:cs="Arial"/>
                <w:lang w:val="el-GR"/>
              </w:rPr>
            </w:pPr>
          </w:p>
          <w:p w14:paraId="0B50FE9F" w14:textId="5C1D7919" w:rsidR="00EF42A3" w:rsidRPr="00975BDE" w:rsidRDefault="000E2CF0" w:rsidP="00A210B0">
            <w:pPr>
              <w:widowControl w:val="0"/>
              <w:tabs>
                <w:tab w:val="left" w:pos="1134"/>
              </w:tabs>
              <w:spacing w:line="360" w:lineRule="auto"/>
              <w:jc w:val="both"/>
              <w:rPr>
                <w:rFonts w:ascii="Arial" w:eastAsia="Batang" w:hAnsi="Arial" w:cs="Arial"/>
                <w:lang w:val="el-GR"/>
              </w:rPr>
            </w:pPr>
            <w:r>
              <w:rPr>
                <w:rFonts w:ascii="Arial" w:eastAsia="Batang" w:hAnsi="Arial" w:cs="Arial"/>
                <w:lang w:val="el-GR"/>
              </w:rPr>
              <w:t>(</w:t>
            </w:r>
            <w:r w:rsidR="00752E14">
              <w:rPr>
                <w:rFonts w:ascii="Arial" w:eastAsia="Batang" w:hAnsi="Arial" w:cs="Arial"/>
                <w:lang w:val="el-GR"/>
              </w:rPr>
              <w:t>1</w:t>
            </w:r>
            <w:r w:rsidR="000C040D">
              <w:rPr>
                <w:rFonts w:ascii="Arial" w:eastAsia="Batang" w:hAnsi="Arial" w:cs="Arial"/>
                <w:lang w:val="el-GR"/>
              </w:rPr>
              <w:t>2</w:t>
            </w:r>
            <w:r w:rsidR="00EF42A3" w:rsidRPr="00975BDE">
              <w:rPr>
                <w:rFonts w:ascii="Arial" w:eastAsia="Batang" w:hAnsi="Arial" w:cs="Arial"/>
                <w:lang w:val="el-GR"/>
              </w:rPr>
              <w:t xml:space="preserve">) </w:t>
            </w:r>
            <w:r w:rsidR="0039621B">
              <w:rPr>
                <w:rFonts w:ascii="Arial" w:eastAsia="Batang" w:hAnsi="Arial" w:cs="Arial"/>
                <w:lang w:val="el-GR"/>
              </w:rPr>
              <w:t>Ο Πρόεδρος της Δημοκρατίας</w:t>
            </w:r>
            <w:r w:rsidR="00EF42A3" w:rsidRPr="00975BDE">
              <w:rPr>
                <w:rFonts w:ascii="Arial" w:eastAsia="Batang" w:hAnsi="Arial" w:cs="Arial"/>
                <w:lang w:val="el-GR"/>
              </w:rPr>
              <w:t xml:space="preserve"> δύναται να παρατείνει τη θητεία των μελών της Αρχής μέχρι τρεις μήνες μόνο σε περίπτωση που αυτό κρίνεται αναγκαίο για την ολοκλήρωση διαδικασιών που άρχισαν δυνάμει του παρόντος Νόμου.</w:t>
            </w:r>
          </w:p>
          <w:p w14:paraId="3D44D721"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tc>
      </w:tr>
      <w:tr w:rsidR="00E02E13" w:rsidRPr="00284B0C" w14:paraId="6DF74220" w14:textId="77777777" w:rsidTr="00672C87">
        <w:tc>
          <w:tcPr>
            <w:tcW w:w="1986" w:type="dxa"/>
          </w:tcPr>
          <w:p w14:paraId="6A315455" w14:textId="6661D98E" w:rsidR="00E02E13" w:rsidRPr="00975BDE" w:rsidRDefault="00E02E13" w:rsidP="00621FF0">
            <w:pPr>
              <w:pStyle w:val="BodyTextIndent2"/>
              <w:tabs>
                <w:tab w:val="left" w:pos="720"/>
              </w:tabs>
              <w:spacing w:line="360" w:lineRule="auto"/>
              <w:ind w:firstLine="0"/>
              <w:jc w:val="left"/>
            </w:pPr>
            <w:r>
              <w:rPr>
                <w:sz w:val="22"/>
                <w:szCs w:val="22"/>
              </w:rPr>
              <w:lastRenderedPageBreak/>
              <w:t>Παραίτηση μέλους</w:t>
            </w:r>
          </w:p>
        </w:tc>
        <w:tc>
          <w:tcPr>
            <w:tcW w:w="6853" w:type="dxa"/>
          </w:tcPr>
          <w:p w14:paraId="017D4090" w14:textId="7D29557C" w:rsidR="00E02E13" w:rsidRDefault="00F10195" w:rsidP="00E02E13">
            <w:pPr>
              <w:widowControl w:val="0"/>
              <w:tabs>
                <w:tab w:val="left" w:pos="567"/>
                <w:tab w:val="left" w:pos="1134"/>
              </w:tabs>
              <w:spacing w:line="360" w:lineRule="auto"/>
              <w:jc w:val="both"/>
              <w:rPr>
                <w:rFonts w:ascii="Arial" w:hAnsi="Arial" w:cs="Arial"/>
                <w:color w:val="000000"/>
                <w:lang w:val="el-GR"/>
              </w:rPr>
            </w:pPr>
            <w:r>
              <w:rPr>
                <w:rFonts w:ascii="Arial" w:eastAsia="Batang" w:hAnsi="Arial" w:cs="Arial"/>
                <w:lang w:val="el-GR"/>
              </w:rPr>
              <w:t>9</w:t>
            </w:r>
            <w:r w:rsidR="00E02E13" w:rsidRPr="00E02E13">
              <w:rPr>
                <w:rFonts w:ascii="Arial" w:eastAsia="Batang" w:hAnsi="Arial" w:cs="Arial"/>
                <w:lang w:val="el-GR"/>
              </w:rPr>
              <w:t xml:space="preserve">. </w:t>
            </w:r>
            <w:r w:rsidR="00E02E13" w:rsidRPr="00E02E13">
              <w:rPr>
                <w:rFonts w:ascii="Arial" w:hAnsi="Arial" w:cs="Arial"/>
                <w:color w:val="000000"/>
                <w:lang w:val="el-GR"/>
              </w:rPr>
              <w:t xml:space="preserve">Η παραίτηση μέλους της Αρχής διενεργείται με </w:t>
            </w:r>
            <w:r w:rsidR="00E02E13" w:rsidRPr="00425834">
              <w:rPr>
                <w:rFonts w:ascii="Arial" w:hAnsi="Arial" w:cs="Arial"/>
                <w:lang w:val="el-GR"/>
              </w:rPr>
              <w:t>έγγραφο</w:t>
            </w:r>
            <w:r w:rsidR="00E02E13" w:rsidRPr="00E02E13">
              <w:rPr>
                <w:rFonts w:ascii="Arial" w:hAnsi="Arial" w:cs="Arial"/>
                <w:color w:val="000000"/>
                <w:lang w:val="el-GR"/>
              </w:rPr>
              <w:t xml:space="preserve"> παραίτησης απευθυνόμενο προς το Υπουργικό Συμβούλιο.</w:t>
            </w:r>
          </w:p>
          <w:p w14:paraId="3D227535" w14:textId="77777777" w:rsidR="00C62BE3" w:rsidRPr="00E02E13" w:rsidRDefault="00C62BE3" w:rsidP="00E02E13">
            <w:pPr>
              <w:widowControl w:val="0"/>
              <w:tabs>
                <w:tab w:val="left" w:pos="567"/>
                <w:tab w:val="left" w:pos="1134"/>
              </w:tabs>
              <w:spacing w:line="360" w:lineRule="auto"/>
              <w:jc w:val="both"/>
              <w:rPr>
                <w:rFonts w:ascii="Arial" w:eastAsia="Batang" w:hAnsi="Arial" w:cs="Arial"/>
                <w:lang w:val="el-GR"/>
              </w:rPr>
            </w:pPr>
          </w:p>
        </w:tc>
      </w:tr>
      <w:tr w:rsidR="00EF42A3" w:rsidRPr="00284B0C" w14:paraId="4AB753E5" w14:textId="77777777" w:rsidTr="00672C87">
        <w:tc>
          <w:tcPr>
            <w:tcW w:w="1986" w:type="dxa"/>
          </w:tcPr>
          <w:p w14:paraId="41B0C30E" w14:textId="77777777" w:rsidR="00EF42A3" w:rsidRPr="00975BDE" w:rsidRDefault="00EF42A3" w:rsidP="00621FF0">
            <w:pPr>
              <w:pStyle w:val="BodyTextIndent3"/>
              <w:spacing w:line="360" w:lineRule="auto"/>
              <w:ind w:left="0" w:right="318" w:firstLine="0"/>
              <w:rPr>
                <w:rFonts w:ascii="Arial" w:hAnsi="Arial" w:cs="Arial"/>
                <w:szCs w:val="22"/>
              </w:rPr>
            </w:pPr>
            <w:r w:rsidRPr="00975BDE">
              <w:rPr>
                <w:rFonts w:ascii="Arial" w:hAnsi="Arial" w:cs="Arial"/>
                <w:sz w:val="22"/>
                <w:szCs w:val="22"/>
              </w:rPr>
              <w:t xml:space="preserve">Υποχρεώσεις και δικαιώματα μελών και </w:t>
            </w:r>
          </w:p>
          <w:p w14:paraId="3537CCA0" w14:textId="77777777" w:rsidR="00EF42A3" w:rsidRPr="00975BDE" w:rsidRDefault="00EF42A3" w:rsidP="00621FF0">
            <w:pPr>
              <w:pStyle w:val="BodyTextIndent3"/>
              <w:spacing w:line="360" w:lineRule="auto"/>
              <w:ind w:left="0" w:right="318" w:firstLine="0"/>
              <w:jc w:val="both"/>
              <w:rPr>
                <w:rFonts w:ascii="Arial" w:hAnsi="Arial" w:cs="Arial"/>
                <w:szCs w:val="22"/>
              </w:rPr>
            </w:pPr>
            <w:r w:rsidRPr="00975BDE">
              <w:rPr>
                <w:rFonts w:ascii="Arial" w:hAnsi="Arial" w:cs="Arial"/>
                <w:sz w:val="22"/>
                <w:szCs w:val="22"/>
              </w:rPr>
              <w:t>Προσωπικού.</w:t>
            </w:r>
          </w:p>
          <w:p w14:paraId="38B1D61D"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196FF506"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77179C87"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5FDCCD78"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34C35A1F"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456535D2"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56CE9BF8"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4F425B66"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3FB93DE2"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4087DB2C" w14:textId="77777777" w:rsidR="00EF42A3" w:rsidRPr="00975BDE" w:rsidRDefault="00EF42A3" w:rsidP="00621FF0">
            <w:pPr>
              <w:pStyle w:val="BodyTextIndent3"/>
              <w:spacing w:line="360" w:lineRule="auto"/>
              <w:ind w:left="0" w:right="318" w:firstLine="0"/>
              <w:jc w:val="both"/>
              <w:rPr>
                <w:rFonts w:ascii="Arial" w:hAnsi="Arial" w:cs="Arial"/>
                <w:szCs w:val="22"/>
              </w:rPr>
            </w:pPr>
          </w:p>
          <w:p w14:paraId="36EFF92E" w14:textId="77777777" w:rsidR="00EF42A3" w:rsidRPr="00975BDE" w:rsidRDefault="00EF42A3" w:rsidP="00621FF0">
            <w:pPr>
              <w:pStyle w:val="BodyTextIndent3"/>
              <w:spacing w:line="360" w:lineRule="auto"/>
              <w:ind w:left="0" w:right="34" w:firstLine="0"/>
              <w:rPr>
                <w:rFonts w:ascii="Arial" w:hAnsi="Arial" w:cs="Arial"/>
                <w:szCs w:val="22"/>
              </w:rPr>
            </w:pPr>
          </w:p>
        </w:tc>
        <w:tc>
          <w:tcPr>
            <w:tcW w:w="6853" w:type="dxa"/>
          </w:tcPr>
          <w:p w14:paraId="2F373D84" w14:textId="6149A554" w:rsidR="00EF42A3" w:rsidRPr="00975BDE" w:rsidRDefault="00F10195"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lastRenderedPageBreak/>
              <w:t>10</w:t>
            </w:r>
            <w:r w:rsidR="00EF42A3" w:rsidRPr="00975BDE">
              <w:rPr>
                <w:rFonts w:ascii="Arial" w:eastAsia="Batang" w:hAnsi="Arial" w:cs="Arial"/>
                <w:lang w:val="el-GR"/>
              </w:rPr>
              <w:t>.</w:t>
            </w:r>
            <w:r w:rsidR="00603411">
              <w:rPr>
                <w:rFonts w:ascii="Arial" w:eastAsia="Batang" w:hAnsi="Arial" w:cs="Arial"/>
                <w:lang w:val="el-GR"/>
              </w:rPr>
              <w:t xml:space="preserve"> </w:t>
            </w:r>
            <w:r w:rsidR="00EF42A3" w:rsidRPr="00975BDE">
              <w:rPr>
                <w:rFonts w:ascii="Arial" w:eastAsia="Batang" w:hAnsi="Arial" w:cs="Arial"/>
                <w:lang w:val="el-GR"/>
              </w:rPr>
              <w:t xml:space="preserve">(1) </w:t>
            </w:r>
            <w:r w:rsidR="000E4DC4">
              <w:rPr>
                <w:rFonts w:ascii="Arial" w:eastAsia="Batang" w:hAnsi="Arial" w:cs="Arial"/>
                <w:lang w:val="el-GR"/>
              </w:rPr>
              <w:t xml:space="preserve">Μέλος </w:t>
            </w:r>
            <w:r w:rsidR="0029173A" w:rsidRPr="00975BDE">
              <w:rPr>
                <w:rFonts w:ascii="Arial" w:eastAsia="Batang" w:hAnsi="Arial" w:cs="Arial"/>
                <w:lang w:val="el-GR"/>
              </w:rPr>
              <w:t xml:space="preserve">της Αρχής </w:t>
            </w:r>
            <w:r w:rsidR="000E4DC4">
              <w:rPr>
                <w:rFonts w:ascii="Arial" w:eastAsia="Batang" w:hAnsi="Arial" w:cs="Arial"/>
                <w:lang w:val="el-GR"/>
              </w:rPr>
              <w:t xml:space="preserve">ή πρόσωπο που διετέλεσε μέλος της Αρχής ή πρόσωπο το οποίο ασκεί ή έχει ασκήσει δραστηριότητα στην Αρχή σχετική με την άσκηση των αρμοδιοτήτων της ή οποιοδήποτε άλλο πρόσωπο λαμβάνει γνώση ένεκα της θέσης του ή κατά την άσκηση των καθηκόντων του, </w:t>
            </w:r>
            <w:r w:rsidR="00EF42A3" w:rsidRPr="00975BDE">
              <w:rPr>
                <w:rFonts w:ascii="Arial" w:eastAsia="Batang" w:hAnsi="Arial" w:cs="Arial"/>
                <w:lang w:val="el-GR"/>
              </w:rPr>
              <w:t>έχ</w:t>
            </w:r>
            <w:r w:rsidR="000E4DC4">
              <w:rPr>
                <w:rFonts w:ascii="Arial" w:eastAsia="Batang" w:hAnsi="Arial" w:cs="Arial"/>
                <w:lang w:val="el-GR"/>
              </w:rPr>
              <w:t>ει</w:t>
            </w:r>
            <w:r w:rsidR="00EF42A3" w:rsidRPr="00975BDE">
              <w:rPr>
                <w:rFonts w:ascii="Arial" w:eastAsia="Batang" w:hAnsi="Arial" w:cs="Arial"/>
                <w:lang w:val="el-GR"/>
              </w:rPr>
              <w:t xml:space="preserve"> υποχρέωση σε καθήκον εχεμύθειας σε σχέση με τις πληροφορίες, τα έγγραφα ή άλλα στοιχεία για τα  οποία λαμβάν</w:t>
            </w:r>
            <w:r w:rsidR="000E4DC4">
              <w:rPr>
                <w:rFonts w:ascii="Arial" w:eastAsia="Batang" w:hAnsi="Arial" w:cs="Arial"/>
                <w:lang w:val="el-GR"/>
              </w:rPr>
              <w:t>ει</w:t>
            </w:r>
            <w:r w:rsidR="00EF42A3" w:rsidRPr="00975BDE">
              <w:rPr>
                <w:rFonts w:ascii="Arial" w:eastAsia="Batang" w:hAnsi="Arial" w:cs="Arial"/>
                <w:lang w:val="el-GR"/>
              </w:rPr>
              <w:t xml:space="preserve"> γνώση, στο πλαίσιο άσκησης των καθηκόντων του ή/και λόγω απασχόλησης του στην </w:t>
            </w:r>
            <w:r w:rsidR="0029173A" w:rsidRPr="00975BDE">
              <w:rPr>
                <w:rFonts w:ascii="Arial" w:eastAsia="Batang" w:hAnsi="Arial" w:cs="Arial"/>
                <w:lang w:val="el-GR"/>
              </w:rPr>
              <w:t>Α</w:t>
            </w:r>
            <w:r w:rsidR="000A3CA9" w:rsidRPr="00975BDE">
              <w:rPr>
                <w:rFonts w:ascii="Arial" w:eastAsia="Batang" w:hAnsi="Arial" w:cs="Arial"/>
                <w:lang w:val="el-GR"/>
              </w:rPr>
              <w:t>ρ</w:t>
            </w:r>
            <w:r w:rsidR="0029173A" w:rsidRPr="00975BDE">
              <w:rPr>
                <w:rFonts w:ascii="Arial" w:eastAsia="Batang" w:hAnsi="Arial" w:cs="Arial"/>
                <w:lang w:val="el-GR"/>
              </w:rPr>
              <w:t>χή</w:t>
            </w:r>
            <w:r w:rsidR="00EF42A3" w:rsidRPr="00975BDE">
              <w:rPr>
                <w:rFonts w:ascii="Arial" w:eastAsia="Batang" w:hAnsi="Arial" w:cs="Arial"/>
                <w:lang w:val="el-GR"/>
              </w:rPr>
              <w:t xml:space="preserve">, η παράβαση του </w:t>
            </w:r>
            <w:r w:rsidR="00EF42A3" w:rsidRPr="00975BDE">
              <w:rPr>
                <w:rFonts w:ascii="Arial" w:eastAsia="Batang" w:hAnsi="Arial" w:cs="Arial"/>
                <w:lang w:val="el-GR"/>
              </w:rPr>
              <w:lastRenderedPageBreak/>
              <w:t xml:space="preserve">οποίου συνιστά ποινικό αδίκημα το οποίο τιμωρείται σύμφωνα με τις διατάξεις του άρθρου </w:t>
            </w:r>
            <w:r w:rsidR="000E4DC4">
              <w:rPr>
                <w:rFonts w:ascii="Arial" w:eastAsia="Batang" w:hAnsi="Arial" w:cs="Arial"/>
                <w:lang w:val="el-GR"/>
              </w:rPr>
              <w:t>15</w:t>
            </w:r>
            <w:r w:rsidR="00672C87" w:rsidRPr="00975BDE">
              <w:rPr>
                <w:rFonts w:ascii="Arial" w:eastAsia="Batang" w:hAnsi="Arial" w:cs="Arial"/>
                <w:lang w:val="el-GR"/>
              </w:rPr>
              <w:t xml:space="preserve"> </w:t>
            </w:r>
            <w:r w:rsidR="00EF42A3" w:rsidRPr="00975BDE">
              <w:rPr>
                <w:rFonts w:ascii="Arial" w:eastAsia="Batang" w:hAnsi="Arial" w:cs="Arial"/>
                <w:lang w:val="el-GR"/>
              </w:rPr>
              <w:t xml:space="preserve">του παρόντος Νόμου.  </w:t>
            </w:r>
          </w:p>
          <w:p w14:paraId="753FC8B1" w14:textId="77777777" w:rsidR="00A210B0"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ab/>
            </w:r>
          </w:p>
          <w:p w14:paraId="2B03230A" w14:textId="4272FB6C"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(2) Η καταδίκη σε ποινικό αδίκημα μέλο</w:t>
            </w:r>
            <w:r w:rsidR="000E4DC4">
              <w:rPr>
                <w:rFonts w:ascii="Arial" w:eastAsia="Batang" w:hAnsi="Arial" w:cs="Arial"/>
                <w:lang w:val="el-GR"/>
              </w:rPr>
              <w:t>υ</w:t>
            </w:r>
            <w:r w:rsidRPr="00975BDE">
              <w:rPr>
                <w:rFonts w:ascii="Arial" w:eastAsia="Batang" w:hAnsi="Arial" w:cs="Arial"/>
                <w:lang w:val="el-GR"/>
              </w:rPr>
              <w:t xml:space="preserve">ς της </w:t>
            </w:r>
            <w:r w:rsidR="0029173A" w:rsidRPr="00975BDE">
              <w:rPr>
                <w:rFonts w:ascii="Arial" w:eastAsia="Batang" w:hAnsi="Arial" w:cs="Arial"/>
                <w:lang w:val="el-GR"/>
              </w:rPr>
              <w:t>Αρχής</w:t>
            </w:r>
            <w:r w:rsidRPr="00975BDE">
              <w:rPr>
                <w:rFonts w:ascii="Arial" w:eastAsia="Batang" w:hAnsi="Arial" w:cs="Arial"/>
                <w:lang w:val="el-GR"/>
              </w:rPr>
              <w:t>, που σχετίζονται με την εκτέλεση των καθηκόντων του, πέραν τ</w:t>
            </w:r>
            <w:r w:rsidR="006A5D56">
              <w:rPr>
                <w:rFonts w:ascii="Arial" w:eastAsia="Batang" w:hAnsi="Arial" w:cs="Arial"/>
                <w:lang w:val="el-GR"/>
              </w:rPr>
              <w:t>ης</w:t>
            </w:r>
            <w:r w:rsidRPr="00975BDE">
              <w:rPr>
                <w:rFonts w:ascii="Arial" w:eastAsia="Batang" w:hAnsi="Arial" w:cs="Arial"/>
                <w:lang w:val="el-GR"/>
              </w:rPr>
              <w:t xml:space="preserve"> ποινικ</w:t>
            </w:r>
            <w:r w:rsidR="006A5D56">
              <w:rPr>
                <w:rFonts w:ascii="Arial" w:eastAsia="Batang" w:hAnsi="Arial" w:cs="Arial"/>
                <w:lang w:val="el-GR"/>
              </w:rPr>
              <w:t xml:space="preserve">ής δίωξης </w:t>
            </w:r>
            <w:r w:rsidRPr="00975BDE">
              <w:rPr>
                <w:rFonts w:ascii="Arial" w:eastAsia="Batang" w:hAnsi="Arial" w:cs="Arial"/>
                <w:lang w:val="el-GR"/>
              </w:rPr>
              <w:t xml:space="preserve">, επιφέρει την άμεση </w:t>
            </w:r>
            <w:r w:rsidR="009E27DE">
              <w:rPr>
                <w:rFonts w:ascii="Arial" w:eastAsia="Batang" w:hAnsi="Arial" w:cs="Arial"/>
                <w:lang w:val="el-GR"/>
              </w:rPr>
              <w:t>παύσ</w:t>
            </w:r>
            <w:r w:rsidR="00A225C5">
              <w:rPr>
                <w:rFonts w:ascii="Arial" w:eastAsia="Batang" w:hAnsi="Arial" w:cs="Arial"/>
                <w:lang w:val="el-GR"/>
              </w:rPr>
              <w:t>η</w:t>
            </w:r>
            <w:r w:rsidR="009E27DE">
              <w:rPr>
                <w:rFonts w:ascii="Arial" w:eastAsia="Batang" w:hAnsi="Arial" w:cs="Arial"/>
                <w:lang w:val="el-GR"/>
              </w:rPr>
              <w:t xml:space="preserve"> </w:t>
            </w:r>
            <w:r w:rsidRPr="00975BDE">
              <w:rPr>
                <w:rFonts w:ascii="Arial" w:eastAsia="Batang" w:hAnsi="Arial" w:cs="Arial"/>
                <w:lang w:val="el-GR"/>
              </w:rPr>
              <w:t xml:space="preserve"> του από την </w:t>
            </w:r>
            <w:r w:rsidR="0029173A" w:rsidRPr="00975BDE">
              <w:rPr>
                <w:rFonts w:ascii="Arial" w:eastAsia="Batang" w:hAnsi="Arial" w:cs="Arial"/>
                <w:lang w:val="el-GR"/>
              </w:rPr>
              <w:t>Αρχή</w:t>
            </w:r>
            <w:r w:rsidRPr="00975BDE">
              <w:rPr>
                <w:rFonts w:ascii="Arial" w:eastAsia="Batang" w:hAnsi="Arial" w:cs="Arial"/>
                <w:lang w:val="el-GR"/>
              </w:rPr>
              <w:t xml:space="preserve"> και παράλληλα αποτελεί επιβαρυντικό παράγοντα και δύναται να λαμβάνεται υπόψη </w:t>
            </w:r>
            <w:r w:rsidR="00A225C5">
              <w:rPr>
                <w:rFonts w:ascii="Arial" w:eastAsia="Batang" w:hAnsi="Arial" w:cs="Arial"/>
                <w:lang w:val="el-GR"/>
              </w:rPr>
              <w:t>κατά</w:t>
            </w:r>
            <w:r w:rsidRPr="00975BDE">
              <w:rPr>
                <w:rFonts w:ascii="Arial" w:eastAsia="Batang" w:hAnsi="Arial" w:cs="Arial"/>
                <w:lang w:val="el-GR"/>
              </w:rPr>
              <w:t xml:space="preserve"> την επιμέτρηση της  ποινής. </w:t>
            </w:r>
          </w:p>
          <w:p w14:paraId="32641079" w14:textId="77777777" w:rsidR="00A210B0"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ab/>
            </w:r>
          </w:p>
          <w:p w14:paraId="3EBB15F7" w14:textId="1885E7F3" w:rsidR="00EF42A3" w:rsidRPr="00975BDE" w:rsidRDefault="0029173A"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w:t>
            </w:r>
            <w:r w:rsidR="002A0744">
              <w:rPr>
                <w:rFonts w:ascii="Arial" w:eastAsia="Batang" w:hAnsi="Arial" w:cs="Arial"/>
                <w:lang w:val="el-GR"/>
              </w:rPr>
              <w:t>3</w:t>
            </w:r>
            <w:r w:rsidR="00EF42A3" w:rsidRPr="00975BDE">
              <w:rPr>
                <w:rFonts w:ascii="Arial" w:eastAsia="Batang" w:hAnsi="Arial" w:cs="Arial"/>
                <w:lang w:val="el-GR"/>
              </w:rPr>
              <w:t xml:space="preserve">) Τα μέλη της </w:t>
            </w:r>
            <w:r w:rsidRPr="00975BDE">
              <w:rPr>
                <w:rFonts w:ascii="Arial" w:eastAsia="Batang" w:hAnsi="Arial" w:cs="Arial"/>
                <w:lang w:val="el-GR"/>
              </w:rPr>
              <w:t>Αρχής</w:t>
            </w:r>
            <w:r w:rsidR="00EF42A3" w:rsidRPr="00975BDE">
              <w:rPr>
                <w:rFonts w:ascii="Arial" w:eastAsia="Batang" w:hAnsi="Arial" w:cs="Arial"/>
                <w:lang w:val="el-GR"/>
              </w:rPr>
              <w:t xml:space="preserve">, με την ανάληψη των καθηκόντων τους, ενυπόγραφα, παραχωρούν την συγκατάθεσή τους για άρση του τραπεζικού απορρήτου τους και των τηλεπικοινωνιακών τους δεδομένων και ενυπόγραφα δεσμεύονται να μην αμφισβητήσουν με οποιοδήποτε ένδικο μέσο την άρση του τραπεζικού τους απορρήτου και των τηλεπικοινωνιακών τους δεδομένων .     </w:t>
            </w:r>
          </w:p>
          <w:p w14:paraId="2A46707C"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6B561106" w14:textId="77777777" w:rsidR="00EF42A3" w:rsidRPr="00975BDE" w:rsidRDefault="00EF42A3" w:rsidP="00603411">
            <w:pPr>
              <w:widowControl w:val="0"/>
              <w:tabs>
                <w:tab w:val="left" w:pos="567"/>
                <w:tab w:val="left" w:pos="1134"/>
              </w:tabs>
              <w:spacing w:line="360" w:lineRule="auto"/>
              <w:ind w:firstLine="459"/>
              <w:jc w:val="both"/>
              <w:rPr>
                <w:rFonts w:ascii="Arial" w:eastAsia="Batang" w:hAnsi="Arial" w:cs="Arial"/>
                <w:lang w:val="el-GR"/>
              </w:rPr>
            </w:pPr>
            <w:r w:rsidRPr="00975BDE">
              <w:rPr>
                <w:rFonts w:ascii="Arial" w:eastAsia="Batang" w:hAnsi="Arial" w:cs="Arial"/>
                <w:lang w:val="el-GR"/>
              </w:rPr>
              <w:t xml:space="preserve">Νοείται ότι αυτά εξασφαλίζονται και αξιοποιούνται, χωρίς δικαστικό διάταγμα, σε περίπτωση που εναντίον τους διεξάγεται ποινική έρευνα για αδικήματα που σχετίζονται με διαφθορά.  </w:t>
            </w:r>
          </w:p>
          <w:p w14:paraId="5FD7F40F"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7ABADE67" w14:textId="64200DEC" w:rsidR="00EF42A3" w:rsidRDefault="0029173A"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w:t>
            </w:r>
            <w:r w:rsidR="002A0744">
              <w:rPr>
                <w:rFonts w:ascii="Arial" w:eastAsia="Batang" w:hAnsi="Arial" w:cs="Arial"/>
                <w:lang w:val="el-GR"/>
              </w:rPr>
              <w:t>4</w:t>
            </w:r>
            <w:r w:rsidR="00EF42A3" w:rsidRPr="00975BDE">
              <w:rPr>
                <w:rFonts w:ascii="Arial" w:eastAsia="Batang" w:hAnsi="Arial" w:cs="Arial"/>
                <w:lang w:val="el-GR"/>
              </w:rPr>
              <w:t xml:space="preserve">) Τα μέλη της </w:t>
            </w:r>
            <w:r w:rsidRPr="00975BDE">
              <w:rPr>
                <w:rFonts w:ascii="Arial" w:eastAsia="Batang" w:hAnsi="Arial" w:cs="Arial"/>
                <w:lang w:val="el-GR"/>
              </w:rPr>
              <w:t xml:space="preserve">Αρχής </w:t>
            </w:r>
            <w:r w:rsidR="00EF42A3" w:rsidRPr="00975BDE">
              <w:rPr>
                <w:rFonts w:ascii="Arial" w:eastAsia="Batang" w:hAnsi="Arial" w:cs="Arial"/>
                <w:lang w:val="el-GR"/>
              </w:rPr>
              <w:t xml:space="preserve">ενυπόγραφα αναλαμβάνουν την υποχρέωση τήρησης του καθήκοντος της εχεμύθειας, το οποίο τους δεσμεύει για όσο χρόνο υπηρετούν στην </w:t>
            </w:r>
            <w:r w:rsidRPr="00975BDE">
              <w:rPr>
                <w:rFonts w:ascii="Arial" w:eastAsia="Batang" w:hAnsi="Arial" w:cs="Arial"/>
                <w:lang w:val="el-GR"/>
              </w:rPr>
              <w:t>Αρχή</w:t>
            </w:r>
            <w:r w:rsidR="00EF42A3" w:rsidRPr="00975BDE">
              <w:rPr>
                <w:rFonts w:ascii="Arial" w:eastAsia="Batang" w:hAnsi="Arial" w:cs="Arial"/>
                <w:lang w:val="el-GR"/>
              </w:rPr>
              <w:t xml:space="preserve">, αλλά και για περίοδο πέντε  ετών μετά την λήξη της θητείας ή και αποχώρησής τους.  </w:t>
            </w:r>
          </w:p>
          <w:p w14:paraId="6DF31864" w14:textId="77777777" w:rsidR="0039621B" w:rsidRDefault="0039621B" w:rsidP="00621FF0">
            <w:pPr>
              <w:widowControl w:val="0"/>
              <w:tabs>
                <w:tab w:val="left" w:pos="567"/>
                <w:tab w:val="left" w:pos="1134"/>
              </w:tabs>
              <w:spacing w:line="360" w:lineRule="auto"/>
              <w:jc w:val="both"/>
              <w:rPr>
                <w:rFonts w:ascii="Arial" w:eastAsia="Batang" w:hAnsi="Arial" w:cs="Arial"/>
                <w:lang w:val="el-GR"/>
              </w:rPr>
            </w:pPr>
          </w:p>
          <w:p w14:paraId="21FBA1A7" w14:textId="67E2C768" w:rsidR="0039621B" w:rsidRPr="00425834" w:rsidRDefault="0039621B"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w:t>
            </w:r>
            <w:r w:rsidR="002A0744">
              <w:rPr>
                <w:rFonts w:ascii="Arial" w:eastAsia="Batang" w:hAnsi="Arial" w:cs="Arial"/>
                <w:lang w:val="el-GR"/>
              </w:rPr>
              <w:t>5</w:t>
            </w:r>
            <w:r>
              <w:rPr>
                <w:rFonts w:ascii="Arial" w:eastAsia="Batang" w:hAnsi="Arial" w:cs="Arial"/>
                <w:lang w:val="el-GR"/>
              </w:rPr>
              <w:t>) Η Αρχή</w:t>
            </w:r>
            <w:r w:rsidR="00CE5BF3">
              <w:rPr>
                <w:rFonts w:ascii="Arial" w:eastAsia="Batang" w:hAnsi="Arial" w:cs="Arial"/>
                <w:lang w:val="el-GR"/>
              </w:rPr>
              <w:t xml:space="preserve"> κατά την ενάσκηση του έργου της</w:t>
            </w:r>
            <w:r>
              <w:rPr>
                <w:rFonts w:ascii="Arial" w:eastAsia="Batang" w:hAnsi="Arial" w:cs="Arial"/>
                <w:lang w:val="el-GR"/>
              </w:rPr>
              <w:t xml:space="preserve"> έχει γραφείο, το προσωπικό του οποίου θα </w:t>
            </w:r>
            <w:r w:rsidR="00CE5BF3">
              <w:rPr>
                <w:rFonts w:ascii="Arial" w:eastAsia="Batang" w:hAnsi="Arial" w:cs="Arial"/>
                <w:lang w:val="el-GR"/>
              </w:rPr>
              <w:t xml:space="preserve">αποτελείται από λειτουργούς που θα έχουν τέτοια προσόντα και θα υπηρετούν </w:t>
            </w:r>
            <w:r w:rsidR="00CE5BF3" w:rsidRPr="00425834">
              <w:rPr>
                <w:rFonts w:ascii="Arial" w:eastAsia="Batang" w:hAnsi="Arial" w:cs="Arial"/>
                <w:lang w:val="el-GR"/>
              </w:rPr>
              <w:t>κάτω από τέτοιους όρους, όπως θα καθοριστεί</w:t>
            </w:r>
            <w:r w:rsidR="00001F1D" w:rsidRPr="00425834">
              <w:rPr>
                <w:rFonts w:ascii="Arial" w:eastAsia="Batang" w:hAnsi="Arial" w:cs="Arial"/>
                <w:lang w:val="el-GR"/>
              </w:rPr>
              <w:t xml:space="preserve"> βάσει Κανονισμών</w:t>
            </w:r>
            <w:r w:rsidR="00CE5BF3" w:rsidRPr="00425834">
              <w:rPr>
                <w:rFonts w:ascii="Arial" w:eastAsia="Batang" w:hAnsi="Arial" w:cs="Arial"/>
                <w:lang w:val="el-GR"/>
              </w:rPr>
              <w:t>.</w:t>
            </w:r>
          </w:p>
          <w:p w14:paraId="4D7537BE" w14:textId="77777777" w:rsidR="00CE5BF3" w:rsidRDefault="00CE5BF3" w:rsidP="00621FF0">
            <w:pPr>
              <w:widowControl w:val="0"/>
              <w:tabs>
                <w:tab w:val="left" w:pos="567"/>
                <w:tab w:val="left" w:pos="1134"/>
              </w:tabs>
              <w:spacing w:line="360" w:lineRule="auto"/>
              <w:jc w:val="both"/>
              <w:rPr>
                <w:rFonts w:ascii="Arial" w:eastAsia="Batang" w:hAnsi="Arial" w:cs="Arial"/>
                <w:lang w:val="el-GR"/>
              </w:rPr>
            </w:pPr>
          </w:p>
          <w:p w14:paraId="24E85715" w14:textId="1BFB27BA" w:rsidR="00CE5BF3" w:rsidRPr="00975BDE" w:rsidRDefault="00CE5BF3"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w:t>
            </w:r>
            <w:r w:rsidR="002A0744">
              <w:rPr>
                <w:rFonts w:ascii="Arial" w:eastAsia="Batang" w:hAnsi="Arial" w:cs="Arial"/>
                <w:lang w:val="el-GR"/>
              </w:rPr>
              <w:t>6</w:t>
            </w:r>
            <w:r>
              <w:rPr>
                <w:rFonts w:ascii="Arial" w:eastAsia="Batang" w:hAnsi="Arial" w:cs="Arial"/>
                <w:lang w:val="el-GR"/>
              </w:rPr>
              <w:t xml:space="preserve">) Τα μέλη του προσωπικού του γραφείου της Αρχής είναι μέλη της δημόσια υπηρεσίας και θα διορίζονται όπως προβλέπεται </w:t>
            </w:r>
            <w:r>
              <w:rPr>
                <w:rFonts w:ascii="Arial" w:eastAsia="Batang" w:hAnsi="Arial" w:cs="Arial"/>
                <w:lang w:val="el-GR"/>
              </w:rPr>
              <w:lastRenderedPageBreak/>
              <w:t>στον εκάστοτε ισχύοντα περί Δημόσιας Υπηρεσίας Νόμο.</w:t>
            </w:r>
          </w:p>
          <w:p w14:paraId="0061790E"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366DB8F2" w14:textId="30603694" w:rsidR="00EF42A3" w:rsidRPr="00975BDE" w:rsidRDefault="00C910FA"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w:t>
            </w:r>
            <w:r w:rsidR="002A0744">
              <w:rPr>
                <w:rFonts w:ascii="Arial" w:eastAsia="Batang" w:hAnsi="Arial" w:cs="Arial"/>
                <w:lang w:val="el-GR"/>
              </w:rPr>
              <w:t>7</w:t>
            </w:r>
            <w:r w:rsidR="00EF42A3" w:rsidRPr="00975BDE">
              <w:rPr>
                <w:rFonts w:ascii="Arial" w:eastAsia="Batang" w:hAnsi="Arial" w:cs="Arial"/>
                <w:lang w:val="el-GR"/>
              </w:rPr>
              <w:t xml:space="preserve">) </w:t>
            </w:r>
            <w:r w:rsidR="002E44BE" w:rsidRPr="00975BDE">
              <w:rPr>
                <w:rFonts w:ascii="Arial" w:eastAsia="Batang" w:hAnsi="Arial" w:cs="Arial"/>
                <w:lang w:val="el-GR"/>
              </w:rPr>
              <w:t>Τα έξοδα της Αρχής, συμπεριλαμβανομένου του μισθού των μελών</w:t>
            </w:r>
            <w:r w:rsidR="00C516D9" w:rsidRPr="00E45AF2">
              <w:rPr>
                <w:rFonts w:ascii="Arial" w:eastAsia="Batang" w:hAnsi="Arial" w:cs="Arial"/>
                <w:lang w:val="el-GR"/>
              </w:rPr>
              <w:t xml:space="preserve"> </w:t>
            </w:r>
            <w:r w:rsidR="00404216">
              <w:rPr>
                <w:rFonts w:ascii="Arial" w:eastAsia="Batang" w:hAnsi="Arial" w:cs="Arial"/>
                <w:lang w:val="el-GR"/>
              </w:rPr>
              <w:t>και του προσωπικού</w:t>
            </w:r>
            <w:r w:rsidR="002E44BE" w:rsidRPr="00975BDE">
              <w:rPr>
                <w:rFonts w:ascii="Arial" w:eastAsia="Batang" w:hAnsi="Arial" w:cs="Arial"/>
                <w:lang w:val="el-GR"/>
              </w:rPr>
              <w:t>, περιλαμβάν</w:t>
            </w:r>
            <w:r w:rsidR="00DF7889">
              <w:rPr>
                <w:rFonts w:ascii="Arial" w:eastAsia="Batang" w:hAnsi="Arial" w:cs="Arial"/>
                <w:lang w:val="el-GR"/>
              </w:rPr>
              <w:t>ον</w:t>
            </w:r>
            <w:r w:rsidR="002E44BE" w:rsidRPr="00975BDE">
              <w:rPr>
                <w:rFonts w:ascii="Arial" w:eastAsia="Batang" w:hAnsi="Arial" w:cs="Arial"/>
                <w:lang w:val="el-GR"/>
              </w:rPr>
              <w:t xml:space="preserve">ται στο κρατικό προϋπολογισμό </w:t>
            </w:r>
            <w:r w:rsidR="00404216">
              <w:rPr>
                <w:rFonts w:ascii="Arial" w:eastAsia="Batang" w:hAnsi="Arial" w:cs="Arial"/>
                <w:lang w:val="el-GR"/>
              </w:rPr>
              <w:t>της Δημοκρατίας</w:t>
            </w:r>
            <w:r w:rsidR="002E44BE" w:rsidRPr="00975BDE">
              <w:rPr>
                <w:rFonts w:ascii="Arial" w:eastAsia="Batang" w:hAnsi="Arial" w:cs="Arial"/>
                <w:lang w:val="el-GR"/>
              </w:rPr>
              <w:t xml:space="preserve">, κάτω από το κεφάλαιο προϋπολογισμός της Ανεξάρτητης Αρχής κατά της Διαφθοράς. </w:t>
            </w:r>
            <w:r w:rsidR="00EF42A3" w:rsidRPr="00975BDE">
              <w:rPr>
                <w:rFonts w:ascii="Arial" w:eastAsia="Batang" w:hAnsi="Arial" w:cs="Arial"/>
                <w:lang w:val="el-GR"/>
              </w:rPr>
              <w:t xml:space="preserve">  </w:t>
            </w:r>
          </w:p>
          <w:p w14:paraId="2A5CF1DC" w14:textId="77777777" w:rsidR="00EF42A3" w:rsidRPr="00975BDE" w:rsidRDefault="00EF42A3" w:rsidP="00C910FA">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ab/>
            </w:r>
            <w:r w:rsidRPr="00975BDE">
              <w:rPr>
                <w:rFonts w:ascii="Arial" w:eastAsia="Batang" w:hAnsi="Arial" w:cs="Arial"/>
                <w:lang w:val="el-GR"/>
              </w:rPr>
              <w:tab/>
            </w:r>
          </w:p>
        </w:tc>
      </w:tr>
      <w:tr w:rsidR="00EF42A3" w:rsidRPr="00284B0C" w14:paraId="1914AB3C" w14:textId="77777777" w:rsidTr="00672C87">
        <w:tc>
          <w:tcPr>
            <w:tcW w:w="1986" w:type="dxa"/>
          </w:tcPr>
          <w:p w14:paraId="761A6343" w14:textId="77777777" w:rsidR="00EF42A3" w:rsidRPr="00975BDE" w:rsidRDefault="00EF42A3" w:rsidP="00621FF0">
            <w:pPr>
              <w:pStyle w:val="BodyTextIndent3"/>
              <w:tabs>
                <w:tab w:val="left" w:pos="720"/>
              </w:tabs>
              <w:spacing w:line="360" w:lineRule="auto"/>
              <w:ind w:left="0" w:right="318" w:firstLine="0"/>
              <w:jc w:val="both"/>
              <w:rPr>
                <w:rFonts w:ascii="Arial" w:hAnsi="Arial" w:cs="Arial"/>
                <w:szCs w:val="22"/>
              </w:rPr>
            </w:pPr>
            <w:r w:rsidRPr="00975BDE">
              <w:rPr>
                <w:rFonts w:ascii="Arial" w:hAnsi="Arial" w:cs="Arial"/>
                <w:sz w:val="22"/>
                <w:szCs w:val="22"/>
              </w:rPr>
              <w:lastRenderedPageBreak/>
              <w:t>Προστασία του Υπηρεσιακού καθεστώτος των μελών</w:t>
            </w:r>
          </w:p>
          <w:p w14:paraId="6D5EF0D5" w14:textId="77777777" w:rsidR="00EF42A3" w:rsidRPr="00975BDE" w:rsidRDefault="00EF42A3" w:rsidP="00621FF0">
            <w:pPr>
              <w:pStyle w:val="BodyTextIndent3"/>
              <w:tabs>
                <w:tab w:val="left" w:pos="720"/>
              </w:tabs>
              <w:spacing w:line="360" w:lineRule="auto"/>
              <w:ind w:left="0" w:right="318" w:firstLine="0"/>
              <w:jc w:val="both"/>
              <w:rPr>
                <w:rFonts w:ascii="Arial" w:hAnsi="Arial" w:cs="Arial"/>
                <w:szCs w:val="22"/>
              </w:rPr>
            </w:pPr>
            <w:r w:rsidRPr="00975BDE">
              <w:rPr>
                <w:rFonts w:ascii="Arial" w:hAnsi="Arial" w:cs="Arial"/>
                <w:sz w:val="22"/>
                <w:szCs w:val="22"/>
              </w:rPr>
              <w:t xml:space="preserve">της </w:t>
            </w:r>
            <w:r w:rsidR="00C910FA" w:rsidRPr="00975BDE">
              <w:rPr>
                <w:rFonts w:ascii="Arial" w:hAnsi="Arial" w:cs="Arial"/>
                <w:sz w:val="22"/>
                <w:szCs w:val="22"/>
              </w:rPr>
              <w:t>Αρχής</w:t>
            </w:r>
            <w:r w:rsidRPr="00975BDE">
              <w:rPr>
                <w:rFonts w:ascii="Arial" w:hAnsi="Arial" w:cs="Arial"/>
                <w:sz w:val="22"/>
                <w:szCs w:val="22"/>
              </w:rPr>
              <w:t xml:space="preserve">. </w:t>
            </w:r>
          </w:p>
          <w:p w14:paraId="6E4A0001" w14:textId="77777777" w:rsidR="00EF42A3" w:rsidRPr="00975BDE" w:rsidRDefault="00EF42A3" w:rsidP="00621FF0">
            <w:pPr>
              <w:pStyle w:val="BodyTextIndent3"/>
              <w:tabs>
                <w:tab w:val="left" w:pos="720"/>
              </w:tabs>
              <w:spacing w:line="360" w:lineRule="auto"/>
              <w:ind w:left="0" w:firstLine="0"/>
              <w:jc w:val="both"/>
              <w:rPr>
                <w:rFonts w:ascii="Arial" w:hAnsi="Arial" w:cs="Arial"/>
                <w:szCs w:val="22"/>
              </w:rPr>
            </w:pPr>
          </w:p>
          <w:p w14:paraId="27EF2478" w14:textId="77777777" w:rsidR="00EF42A3" w:rsidRPr="00975BDE" w:rsidRDefault="00EF42A3" w:rsidP="00621FF0">
            <w:pPr>
              <w:pStyle w:val="BodyTextIndent3"/>
              <w:tabs>
                <w:tab w:val="left" w:pos="720"/>
              </w:tabs>
              <w:spacing w:line="360" w:lineRule="auto"/>
              <w:ind w:left="0" w:firstLine="0"/>
              <w:jc w:val="both"/>
              <w:rPr>
                <w:rFonts w:ascii="Arial" w:hAnsi="Arial" w:cs="Arial"/>
                <w:szCs w:val="22"/>
              </w:rPr>
            </w:pPr>
          </w:p>
        </w:tc>
        <w:tc>
          <w:tcPr>
            <w:tcW w:w="6853" w:type="dxa"/>
          </w:tcPr>
          <w:p w14:paraId="1C56DE0C" w14:textId="17AAAC89" w:rsidR="00EF42A3" w:rsidRPr="00975BDE" w:rsidRDefault="001301B7" w:rsidP="00621FF0">
            <w:pPr>
              <w:widowControl w:val="0"/>
              <w:tabs>
                <w:tab w:val="left" w:pos="567"/>
                <w:tab w:val="left" w:pos="1134"/>
              </w:tabs>
              <w:spacing w:line="360" w:lineRule="auto"/>
              <w:jc w:val="both"/>
              <w:rPr>
                <w:rFonts w:ascii="Arial" w:eastAsia="Batang" w:hAnsi="Arial" w:cs="Arial"/>
                <w:lang w:val="el-GR"/>
              </w:rPr>
            </w:pPr>
            <w:r w:rsidRPr="001301B7">
              <w:rPr>
                <w:rFonts w:ascii="Arial" w:eastAsia="Batang" w:hAnsi="Arial" w:cs="Arial"/>
                <w:lang w:val="el-GR"/>
              </w:rPr>
              <w:t>1</w:t>
            </w:r>
            <w:r w:rsidR="00F10195">
              <w:rPr>
                <w:rFonts w:ascii="Arial" w:eastAsia="Batang" w:hAnsi="Arial" w:cs="Arial"/>
                <w:lang w:val="el-GR"/>
              </w:rPr>
              <w:t>1</w:t>
            </w:r>
            <w:r w:rsidR="00EF42A3" w:rsidRPr="00975BDE">
              <w:rPr>
                <w:rFonts w:ascii="Arial" w:eastAsia="Batang" w:hAnsi="Arial" w:cs="Arial"/>
                <w:lang w:val="el-GR"/>
              </w:rPr>
              <w:t>.</w:t>
            </w:r>
            <w:r w:rsidR="00603411">
              <w:rPr>
                <w:rFonts w:ascii="Arial" w:eastAsia="Batang" w:hAnsi="Arial" w:cs="Arial"/>
                <w:lang w:val="el-GR"/>
              </w:rPr>
              <w:t xml:space="preserve"> </w:t>
            </w:r>
            <w:r w:rsidR="00EF42A3" w:rsidRPr="00975BDE">
              <w:rPr>
                <w:rFonts w:ascii="Arial" w:eastAsia="Batang" w:hAnsi="Arial" w:cs="Arial"/>
                <w:lang w:val="el-GR"/>
              </w:rPr>
              <w:t xml:space="preserve">(1) Ανεξάρτητα από τις διατάξεις οποιουδήποτε νόμου, απαγορεύεται η δημοσιοποίηση οποιουδήποτε εγγράφου ή κατάθεσης ή πληροφορίας που λαμβάνεται, ή τακτικής ή μεθοδολογίας που ακολουθείται ή εφαρμόζεται από την </w:t>
            </w:r>
            <w:r w:rsidR="00C910FA" w:rsidRPr="00975BDE">
              <w:rPr>
                <w:rFonts w:ascii="Arial" w:eastAsia="Batang" w:hAnsi="Arial" w:cs="Arial"/>
                <w:lang w:val="el-GR"/>
              </w:rPr>
              <w:t xml:space="preserve">Αρχή </w:t>
            </w:r>
            <w:r w:rsidR="00EF42A3" w:rsidRPr="00975BDE">
              <w:rPr>
                <w:rFonts w:ascii="Arial" w:eastAsia="Batang" w:hAnsi="Arial" w:cs="Arial"/>
                <w:lang w:val="el-GR"/>
              </w:rPr>
              <w:t xml:space="preserve">στα πλαίσια της αποστολής της. </w:t>
            </w:r>
          </w:p>
          <w:p w14:paraId="4B912CA7" w14:textId="77777777" w:rsidR="00EF42A3" w:rsidRPr="00975BDE" w:rsidRDefault="00EF42A3" w:rsidP="00621FF0">
            <w:pPr>
              <w:widowControl w:val="0"/>
              <w:tabs>
                <w:tab w:val="left" w:pos="567"/>
                <w:tab w:val="left" w:pos="1134"/>
              </w:tabs>
              <w:spacing w:line="360" w:lineRule="auto"/>
              <w:jc w:val="both"/>
              <w:rPr>
                <w:rFonts w:ascii="Arial" w:hAnsi="Arial" w:cs="Arial"/>
                <w:lang w:val="el-GR"/>
              </w:rPr>
            </w:pPr>
          </w:p>
          <w:p w14:paraId="3BC20DFD" w14:textId="6F43ABD6" w:rsidR="002A0591" w:rsidRPr="00975BDE" w:rsidRDefault="00C246D7" w:rsidP="00A210B0">
            <w:pPr>
              <w:widowControl w:val="0"/>
              <w:tabs>
                <w:tab w:val="left" w:pos="317"/>
                <w:tab w:val="left" w:pos="1134"/>
              </w:tabs>
              <w:spacing w:line="360" w:lineRule="auto"/>
              <w:jc w:val="both"/>
              <w:rPr>
                <w:rFonts w:ascii="Arial" w:hAnsi="Arial" w:cs="Arial"/>
                <w:lang w:val="el-GR"/>
              </w:rPr>
            </w:pPr>
            <w:r w:rsidRPr="00975BDE">
              <w:rPr>
                <w:rFonts w:ascii="Arial" w:hAnsi="Arial" w:cs="Arial"/>
                <w:lang w:val="el-GR"/>
              </w:rPr>
              <w:t>(2</w:t>
            </w:r>
            <w:r w:rsidR="00EF42A3" w:rsidRPr="00975BDE">
              <w:rPr>
                <w:rFonts w:ascii="Arial" w:hAnsi="Arial" w:cs="Arial"/>
                <w:lang w:val="el-GR"/>
              </w:rPr>
              <w:t xml:space="preserve">) Όποιος παραβαίνει τις πρόνοιες </w:t>
            </w:r>
            <w:r w:rsidRPr="00975BDE">
              <w:rPr>
                <w:rFonts w:ascii="Arial" w:hAnsi="Arial" w:cs="Arial"/>
                <w:lang w:val="el-GR"/>
              </w:rPr>
              <w:t>του εδαφίου</w:t>
            </w:r>
            <w:r w:rsidR="00EF42A3" w:rsidRPr="00975BDE">
              <w:rPr>
                <w:rFonts w:ascii="Arial" w:hAnsi="Arial" w:cs="Arial"/>
                <w:lang w:val="el-GR"/>
              </w:rPr>
              <w:t xml:space="preserve"> (1) του παρόντος άρθρου, είναι ένοχος αδικήματος και, σε περίπτωση καταδίκης, υπόκειται σε ποινή φυλάκισης μέχρι </w:t>
            </w:r>
            <w:r w:rsidRPr="00975BDE">
              <w:rPr>
                <w:rFonts w:ascii="Arial" w:hAnsi="Arial" w:cs="Arial"/>
                <w:lang w:val="el-GR"/>
              </w:rPr>
              <w:t>τρία (3</w:t>
            </w:r>
            <w:r w:rsidR="00EF42A3" w:rsidRPr="00975BDE">
              <w:rPr>
                <w:rFonts w:ascii="Arial" w:hAnsi="Arial" w:cs="Arial"/>
                <w:lang w:val="el-GR"/>
              </w:rPr>
              <w:t xml:space="preserve">) έτη ή σε χρηματική ποινή </w:t>
            </w:r>
            <w:r w:rsidR="00EF42A3" w:rsidRPr="00425834">
              <w:rPr>
                <w:rFonts w:ascii="Arial" w:hAnsi="Arial" w:cs="Arial"/>
                <w:lang w:val="el-GR"/>
              </w:rPr>
              <w:t xml:space="preserve">μέχρι </w:t>
            </w:r>
            <w:r w:rsidR="00E230D5">
              <w:rPr>
                <w:rFonts w:ascii="Arial" w:hAnsi="Arial" w:cs="Arial"/>
                <w:lang w:val="el-GR"/>
              </w:rPr>
              <w:t xml:space="preserve">πενήντα </w:t>
            </w:r>
            <w:r w:rsidR="00EF42A3" w:rsidRPr="00425834">
              <w:rPr>
                <w:rFonts w:ascii="Arial" w:hAnsi="Arial" w:cs="Arial"/>
                <w:lang w:val="el-GR"/>
              </w:rPr>
              <w:t xml:space="preserve">χιλιάδες </w:t>
            </w:r>
            <w:r w:rsidR="00FC2546">
              <w:rPr>
                <w:rFonts w:ascii="Arial" w:hAnsi="Arial" w:cs="Arial"/>
                <w:lang w:val="el-GR"/>
              </w:rPr>
              <w:t>Ε</w:t>
            </w:r>
            <w:r w:rsidR="00EF42A3" w:rsidRPr="00425834">
              <w:rPr>
                <w:rFonts w:ascii="Arial" w:hAnsi="Arial" w:cs="Arial"/>
                <w:lang w:val="el-GR"/>
              </w:rPr>
              <w:t>υρώ (€</w:t>
            </w:r>
            <w:r w:rsidR="00E230D5">
              <w:rPr>
                <w:rFonts w:ascii="Arial" w:hAnsi="Arial" w:cs="Arial"/>
                <w:lang w:val="el-GR"/>
              </w:rPr>
              <w:t>5</w:t>
            </w:r>
            <w:r w:rsidR="00001F1D" w:rsidRPr="00425834">
              <w:rPr>
                <w:rFonts w:ascii="Arial" w:hAnsi="Arial" w:cs="Arial"/>
                <w:lang w:val="el-GR"/>
              </w:rPr>
              <w:t>0</w:t>
            </w:r>
            <w:r w:rsidR="00EF42A3" w:rsidRPr="00425834">
              <w:rPr>
                <w:rFonts w:ascii="Arial" w:hAnsi="Arial" w:cs="Arial"/>
                <w:lang w:val="el-GR"/>
              </w:rPr>
              <w:t>.000)</w:t>
            </w:r>
            <w:r w:rsidR="00EF42A3" w:rsidRPr="00513F66">
              <w:rPr>
                <w:rFonts w:ascii="Arial" w:hAnsi="Arial" w:cs="Arial"/>
                <w:lang w:val="el-GR"/>
              </w:rPr>
              <w:t xml:space="preserve"> </w:t>
            </w:r>
            <w:r w:rsidR="00EF42A3" w:rsidRPr="00975BDE">
              <w:rPr>
                <w:rFonts w:ascii="Arial" w:hAnsi="Arial" w:cs="Arial"/>
                <w:lang w:val="el-GR"/>
              </w:rPr>
              <w:t>ή και στις δυο αυτές ποινές.</w:t>
            </w:r>
          </w:p>
          <w:p w14:paraId="6F6BE3F2" w14:textId="77777777" w:rsidR="00EF42A3" w:rsidRPr="00975BDE" w:rsidRDefault="00EF42A3" w:rsidP="00621FF0">
            <w:pPr>
              <w:widowControl w:val="0"/>
              <w:tabs>
                <w:tab w:val="left" w:pos="567"/>
                <w:tab w:val="left" w:pos="1134"/>
              </w:tabs>
              <w:spacing w:line="360" w:lineRule="auto"/>
              <w:jc w:val="both"/>
              <w:rPr>
                <w:rFonts w:ascii="Arial" w:hAnsi="Arial" w:cs="Arial"/>
                <w:lang w:val="el-GR"/>
              </w:rPr>
            </w:pPr>
          </w:p>
        </w:tc>
      </w:tr>
      <w:tr w:rsidR="00EF42A3" w:rsidRPr="00284B0C" w14:paraId="23F517F3" w14:textId="77777777" w:rsidTr="00672C87">
        <w:tc>
          <w:tcPr>
            <w:tcW w:w="1986" w:type="dxa"/>
          </w:tcPr>
          <w:p w14:paraId="3455CC7B" w14:textId="013871F8" w:rsidR="00EF42A3" w:rsidRPr="00975BDE" w:rsidRDefault="00EF42A3" w:rsidP="006A5D56">
            <w:pPr>
              <w:pStyle w:val="BodyTextIndent3"/>
              <w:spacing w:line="360" w:lineRule="auto"/>
              <w:ind w:left="0" w:right="34" w:firstLine="0"/>
              <w:jc w:val="both"/>
              <w:rPr>
                <w:rFonts w:ascii="Arial" w:hAnsi="Arial" w:cs="Arial"/>
                <w:szCs w:val="22"/>
              </w:rPr>
            </w:pPr>
            <w:r w:rsidRPr="00975BDE">
              <w:rPr>
                <w:rFonts w:ascii="Arial" w:hAnsi="Arial" w:cs="Arial"/>
                <w:sz w:val="22"/>
                <w:szCs w:val="22"/>
              </w:rPr>
              <w:t xml:space="preserve">Ποινική Έρευνα κατά </w:t>
            </w:r>
          </w:p>
          <w:p w14:paraId="5A925217" w14:textId="77777777" w:rsidR="00EF42A3" w:rsidRPr="00975BDE" w:rsidRDefault="00EF42A3" w:rsidP="00621FF0">
            <w:pPr>
              <w:pStyle w:val="BodyTextIndent3"/>
              <w:spacing w:line="360" w:lineRule="auto"/>
              <w:ind w:left="0" w:right="34" w:firstLine="0"/>
              <w:jc w:val="both"/>
              <w:rPr>
                <w:rFonts w:ascii="Arial" w:hAnsi="Arial" w:cs="Arial"/>
                <w:szCs w:val="22"/>
              </w:rPr>
            </w:pPr>
            <w:r w:rsidRPr="00975BDE">
              <w:rPr>
                <w:rFonts w:ascii="Arial" w:hAnsi="Arial" w:cs="Arial"/>
                <w:sz w:val="22"/>
                <w:szCs w:val="22"/>
              </w:rPr>
              <w:t>μέλους της</w:t>
            </w:r>
          </w:p>
          <w:p w14:paraId="3A641A2B" w14:textId="77777777" w:rsidR="00EF42A3" w:rsidRPr="00975BDE" w:rsidRDefault="00C246D7" w:rsidP="00621FF0">
            <w:pPr>
              <w:pStyle w:val="BodyTextIndent3"/>
              <w:spacing w:line="360" w:lineRule="auto"/>
              <w:ind w:left="0" w:right="34" w:firstLine="0"/>
              <w:jc w:val="both"/>
              <w:rPr>
                <w:rFonts w:ascii="Arial" w:hAnsi="Arial" w:cs="Arial"/>
                <w:szCs w:val="22"/>
              </w:rPr>
            </w:pPr>
            <w:r w:rsidRPr="00975BDE">
              <w:rPr>
                <w:rFonts w:ascii="Arial" w:hAnsi="Arial" w:cs="Arial"/>
                <w:sz w:val="22"/>
                <w:szCs w:val="22"/>
              </w:rPr>
              <w:t>Αρχής</w:t>
            </w:r>
            <w:r w:rsidR="00EF42A3" w:rsidRPr="00975BDE">
              <w:rPr>
                <w:rFonts w:ascii="Arial" w:hAnsi="Arial" w:cs="Arial"/>
                <w:sz w:val="22"/>
                <w:szCs w:val="22"/>
              </w:rPr>
              <w:t>.</w:t>
            </w:r>
          </w:p>
          <w:p w14:paraId="2D4CA6FC"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70AED056"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7D7B5552"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7F852225"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317BF348"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7B30E526"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1DD3D466"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62880E9D" w14:textId="77777777" w:rsidR="00EF42A3" w:rsidRPr="00975BDE" w:rsidRDefault="00EF42A3" w:rsidP="00621FF0">
            <w:pPr>
              <w:pStyle w:val="BodyTextIndent3"/>
              <w:spacing w:line="360" w:lineRule="auto"/>
              <w:ind w:left="0" w:right="34" w:firstLine="0"/>
              <w:jc w:val="both"/>
              <w:rPr>
                <w:rFonts w:ascii="Arial" w:hAnsi="Arial" w:cs="Arial"/>
                <w:szCs w:val="22"/>
              </w:rPr>
            </w:pPr>
          </w:p>
          <w:p w14:paraId="23B50150" w14:textId="77777777" w:rsidR="00EF42A3" w:rsidRPr="00975BDE" w:rsidRDefault="00EF42A3" w:rsidP="00B20B95">
            <w:pPr>
              <w:pStyle w:val="BodyTextIndent3"/>
              <w:spacing w:line="360" w:lineRule="auto"/>
              <w:ind w:left="0" w:right="34" w:firstLine="0"/>
              <w:jc w:val="both"/>
              <w:rPr>
                <w:rFonts w:ascii="Arial" w:hAnsi="Arial" w:cs="Arial"/>
                <w:szCs w:val="22"/>
              </w:rPr>
            </w:pPr>
          </w:p>
        </w:tc>
        <w:tc>
          <w:tcPr>
            <w:tcW w:w="6853" w:type="dxa"/>
          </w:tcPr>
          <w:p w14:paraId="72001C12" w14:textId="78FC2C27" w:rsidR="00EF42A3" w:rsidRPr="00975BDE" w:rsidRDefault="001301B7" w:rsidP="00621FF0">
            <w:pPr>
              <w:pStyle w:val="BodyTextIndent2"/>
              <w:spacing w:line="360" w:lineRule="auto"/>
              <w:ind w:right="4" w:firstLine="0"/>
              <w:rPr>
                <w:rFonts w:eastAsia="Batang"/>
              </w:rPr>
            </w:pPr>
            <w:r>
              <w:rPr>
                <w:rFonts w:eastAsia="Batang"/>
              </w:rPr>
              <w:t>1</w:t>
            </w:r>
            <w:r w:rsidR="00F10195">
              <w:rPr>
                <w:rFonts w:eastAsia="Batang"/>
              </w:rPr>
              <w:t>2</w:t>
            </w:r>
            <w:r w:rsidR="00603411">
              <w:rPr>
                <w:rFonts w:eastAsia="Batang"/>
              </w:rPr>
              <w:t xml:space="preserve">. </w:t>
            </w:r>
            <w:r w:rsidR="00EF42A3" w:rsidRPr="00975BDE">
              <w:rPr>
                <w:rFonts w:eastAsia="Batang"/>
              </w:rPr>
              <w:t xml:space="preserve">Ανεξάρτητα από τις διατάξεις του </w:t>
            </w:r>
            <w:r w:rsidR="002A0744">
              <w:rPr>
                <w:rFonts w:eastAsia="Batang"/>
              </w:rPr>
              <w:t xml:space="preserve">άρθρου 10 του </w:t>
            </w:r>
            <w:r w:rsidR="00EF42A3" w:rsidRPr="00975BDE">
              <w:rPr>
                <w:rFonts w:eastAsia="Batang"/>
              </w:rPr>
              <w:t xml:space="preserve">παρόντος Νόμου, σε περίπτωση που υποβάλλεται καταγγελία, αναφορά ή προβάλλεται ισχυρισμός από την οποία ή από τον οποίο φαίνεται ότι, ο </w:t>
            </w:r>
            <w:r w:rsidR="00BD1ADE" w:rsidRPr="00975BDE">
              <w:rPr>
                <w:rFonts w:eastAsia="Batang"/>
              </w:rPr>
              <w:t>Πρόεδρος</w:t>
            </w:r>
            <w:r w:rsidR="00EF42A3" w:rsidRPr="00975BDE">
              <w:rPr>
                <w:rFonts w:eastAsia="Batang"/>
              </w:rPr>
              <w:t xml:space="preserve"> ή άλλο μέλος της </w:t>
            </w:r>
            <w:r w:rsidR="00BD1ADE" w:rsidRPr="00975BDE">
              <w:rPr>
                <w:rFonts w:eastAsia="Batang"/>
              </w:rPr>
              <w:t>Αρχής</w:t>
            </w:r>
            <w:r w:rsidR="00EF42A3" w:rsidRPr="00975BDE">
              <w:rPr>
                <w:rFonts w:eastAsia="Batang"/>
              </w:rPr>
              <w:t>, ενδεχομένως να έχει διαπράξει ποινικό αδίκημα για διαφθορά</w:t>
            </w:r>
            <w:r w:rsidR="00EF42A3" w:rsidRPr="00975BDE">
              <w:t xml:space="preserve"> ή ανέχεται και/ή   συγκαλύπτει </w:t>
            </w:r>
            <w:r w:rsidR="00BD1ADE" w:rsidRPr="00975BDE">
              <w:t>τρίτο άτομο</w:t>
            </w:r>
            <w:r w:rsidR="00EF42A3" w:rsidRPr="00975BDE">
              <w:t xml:space="preserve"> που ενδεχομένως να έχει διαπράξει αντίστοιχο αδίκημα, ή  παραβιάζει την αποστολή ή και τα καθήκοντα ή </w:t>
            </w:r>
            <w:r w:rsidR="00EF42A3" w:rsidRPr="00975BDE">
              <w:rPr>
                <w:rFonts w:eastAsia="Batang"/>
              </w:rPr>
              <w:t xml:space="preserve">υποχρεώσεις που προκύπτουν από τις διατάξεις του παρόντος Νόμου, ο Γενικός Εισαγγελέας δύναται να διορίσει ανεξάρτητο ποινικό ανακριτή για τη διεξαγωγή της σχετικής έρευνας. </w:t>
            </w:r>
          </w:p>
          <w:p w14:paraId="3B5416A2" w14:textId="50660C5C" w:rsidR="00EF42A3" w:rsidRPr="00975BDE" w:rsidRDefault="00EF42A3" w:rsidP="000F21C6">
            <w:pPr>
              <w:widowControl w:val="0"/>
              <w:tabs>
                <w:tab w:val="left" w:pos="567"/>
                <w:tab w:val="left" w:pos="1134"/>
              </w:tabs>
              <w:spacing w:line="360" w:lineRule="auto"/>
              <w:jc w:val="both"/>
              <w:rPr>
                <w:rFonts w:ascii="Arial" w:eastAsia="Batang" w:hAnsi="Arial" w:cs="Arial"/>
                <w:u w:val="single"/>
                <w:lang w:val="el-GR"/>
              </w:rPr>
            </w:pPr>
            <w:r w:rsidRPr="00975BDE">
              <w:rPr>
                <w:rFonts w:ascii="Arial" w:eastAsia="Batang" w:hAnsi="Arial" w:cs="Arial"/>
                <w:lang w:val="el-GR"/>
              </w:rPr>
              <w:tab/>
            </w:r>
          </w:p>
        </w:tc>
      </w:tr>
      <w:tr w:rsidR="00804FA8" w:rsidRPr="00284B0C" w14:paraId="2DC7EFBE" w14:textId="77777777" w:rsidTr="00672C87">
        <w:tc>
          <w:tcPr>
            <w:tcW w:w="1986" w:type="dxa"/>
          </w:tcPr>
          <w:p w14:paraId="0CDFDCFF" w14:textId="77777777" w:rsidR="00804FA8" w:rsidRPr="00975BDE" w:rsidRDefault="00CF072D" w:rsidP="00CF072D">
            <w:pPr>
              <w:pStyle w:val="BodyTextIndent3"/>
              <w:spacing w:line="360" w:lineRule="auto"/>
              <w:ind w:left="0" w:right="34" w:firstLine="0"/>
              <w:jc w:val="both"/>
              <w:rPr>
                <w:rFonts w:ascii="Arial" w:hAnsi="Arial" w:cs="Arial"/>
                <w:szCs w:val="22"/>
              </w:rPr>
            </w:pPr>
            <w:r>
              <w:rPr>
                <w:rFonts w:ascii="Arial" w:hAnsi="Arial" w:cs="Arial"/>
                <w:sz w:val="22"/>
                <w:szCs w:val="22"/>
              </w:rPr>
              <w:t>Συνοπτικές εκθέσεις της Αρχής προς τις αρμόδιες αρχές</w:t>
            </w:r>
          </w:p>
        </w:tc>
        <w:tc>
          <w:tcPr>
            <w:tcW w:w="6853" w:type="dxa"/>
          </w:tcPr>
          <w:p w14:paraId="032DD55E" w14:textId="5139B2CC" w:rsidR="00804FA8" w:rsidRDefault="00804FA8" w:rsidP="000D1E6B">
            <w:pPr>
              <w:pStyle w:val="BodyTextIndent2"/>
              <w:spacing w:line="360" w:lineRule="auto"/>
              <w:ind w:right="4" w:firstLine="0"/>
              <w:rPr>
                <w:rFonts w:eastAsia="Batang"/>
              </w:rPr>
            </w:pPr>
            <w:r>
              <w:rPr>
                <w:rFonts w:eastAsia="Batang"/>
              </w:rPr>
              <w:t>13.</w:t>
            </w:r>
            <w:r w:rsidR="000D1E6B">
              <w:rPr>
                <w:rFonts w:eastAsia="Batang"/>
              </w:rPr>
              <w:t xml:space="preserve">(1) </w:t>
            </w:r>
            <w:r>
              <w:rPr>
                <w:rFonts w:eastAsia="Batang"/>
              </w:rPr>
              <w:t>Η Αρχή,</w:t>
            </w:r>
            <w:r w:rsidR="00994C01">
              <w:rPr>
                <w:rFonts w:eastAsia="Batang"/>
              </w:rPr>
              <w:t xml:space="preserve"> </w:t>
            </w:r>
            <w:r w:rsidR="001B1535" w:rsidRPr="00425834">
              <w:rPr>
                <w:rFonts w:eastAsia="Batang"/>
              </w:rPr>
              <w:t xml:space="preserve">κάθε </w:t>
            </w:r>
            <w:r w:rsidR="00001F1D" w:rsidRPr="00425834">
              <w:rPr>
                <w:rFonts w:eastAsia="Batang"/>
              </w:rPr>
              <w:t>τρεις μήνες</w:t>
            </w:r>
            <w:r w:rsidR="001B1535">
              <w:rPr>
                <w:rFonts w:eastAsia="Batang"/>
              </w:rPr>
              <w:t xml:space="preserve">, </w:t>
            </w:r>
            <w:r w:rsidR="00994C01">
              <w:rPr>
                <w:rFonts w:eastAsia="Batang"/>
              </w:rPr>
              <w:t>ετοιμάζει και</w:t>
            </w:r>
            <w:r>
              <w:rPr>
                <w:rFonts w:eastAsia="Batang"/>
              </w:rPr>
              <w:t xml:space="preserve"> υποβ</w:t>
            </w:r>
            <w:r w:rsidR="000D1E6B">
              <w:rPr>
                <w:rFonts w:eastAsia="Batang"/>
              </w:rPr>
              <w:t>άλλει</w:t>
            </w:r>
            <w:r w:rsidR="00A20A1E">
              <w:rPr>
                <w:rFonts w:eastAsia="Batang"/>
              </w:rPr>
              <w:t xml:space="preserve"> στις αρμόδιες αρχές</w:t>
            </w:r>
            <w:r w:rsidR="001B1535">
              <w:rPr>
                <w:rFonts w:eastAsia="Batang"/>
              </w:rPr>
              <w:t xml:space="preserve"> συνοπτικές εκθέσεις</w:t>
            </w:r>
            <w:r>
              <w:rPr>
                <w:rFonts w:eastAsia="Batang"/>
              </w:rPr>
              <w:t xml:space="preserve">, </w:t>
            </w:r>
            <w:r w:rsidR="001B1535">
              <w:rPr>
                <w:rFonts w:eastAsia="Batang"/>
              </w:rPr>
              <w:t xml:space="preserve">με </w:t>
            </w:r>
            <w:r>
              <w:rPr>
                <w:rFonts w:eastAsia="Batang"/>
              </w:rPr>
              <w:t xml:space="preserve">τις παρατηρήσεις και ή εισηγήσεις της αναφορικά με τα θέματα που αφορούν τον συντονισμό της δράσης, την ανάληψη πρωτοβουλιών και την </w:t>
            </w:r>
            <w:r>
              <w:rPr>
                <w:rFonts w:eastAsia="Batang"/>
              </w:rPr>
              <w:lastRenderedPageBreak/>
              <w:t>υλοποίηση ελεγκτικών ενεργειών, τη δημιουργία επιτελικού σχεδιασμού, τον καθορισμό των προτεραιοτήτων, τη διαμόρφωση και ενίσχυση του νομοθετικού πλαισίου και κάθε άλλο ζήτημα για τον καλύτερο συντονισμό των δράσεων και την αποτελεσματική καταπολ</w:t>
            </w:r>
            <w:r w:rsidR="00994C01">
              <w:rPr>
                <w:rFonts w:eastAsia="Batang"/>
              </w:rPr>
              <w:t>έμη</w:t>
            </w:r>
            <w:r>
              <w:rPr>
                <w:rFonts w:eastAsia="Batang"/>
              </w:rPr>
              <w:t>ση της διαφθοράς</w:t>
            </w:r>
            <w:r w:rsidR="00994C01">
              <w:rPr>
                <w:rFonts w:eastAsia="Batang"/>
              </w:rPr>
              <w:t xml:space="preserve">. </w:t>
            </w:r>
            <w:r>
              <w:rPr>
                <w:rFonts w:eastAsia="Batang"/>
              </w:rPr>
              <w:t xml:space="preserve">  </w:t>
            </w:r>
          </w:p>
          <w:p w14:paraId="105F2981" w14:textId="77777777" w:rsidR="000D1E6B" w:rsidRDefault="000D1E6B" w:rsidP="000D1E6B">
            <w:pPr>
              <w:pStyle w:val="BodyTextIndent2"/>
              <w:spacing w:line="360" w:lineRule="auto"/>
              <w:ind w:right="4" w:firstLine="0"/>
              <w:rPr>
                <w:rFonts w:eastAsia="Batang"/>
              </w:rPr>
            </w:pPr>
          </w:p>
        </w:tc>
      </w:tr>
      <w:tr w:rsidR="000D1E6B" w:rsidRPr="00284B0C" w14:paraId="6738DBC7" w14:textId="77777777" w:rsidTr="00672C87">
        <w:tc>
          <w:tcPr>
            <w:tcW w:w="1986" w:type="dxa"/>
          </w:tcPr>
          <w:p w14:paraId="380A2DDC" w14:textId="77777777" w:rsidR="000D1E6B" w:rsidRPr="00975BDE" w:rsidRDefault="000D1E6B" w:rsidP="00621FF0">
            <w:pPr>
              <w:pStyle w:val="BodyTextIndent3"/>
              <w:spacing w:line="360" w:lineRule="auto"/>
              <w:ind w:left="0" w:right="34" w:firstLine="0"/>
              <w:jc w:val="both"/>
              <w:rPr>
                <w:rFonts w:ascii="Arial" w:hAnsi="Arial" w:cs="Arial"/>
                <w:szCs w:val="22"/>
              </w:rPr>
            </w:pPr>
          </w:p>
        </w:tc>
        <w:tc>
          <w:tcPr>
            <w:tcW w:w="6853" w:type="dxa"/>
          </w:tcPr>
          <w:p w14:paraId="798E15B4" w14:textId="77777777" w:rsidR="000D1E6B" w:rsidRPr="00975BDE" w:rsidRDefault="00A20A1E" w:rsidP="000D1E6B">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(2</w:t>
            </w:r>
            <w:r w:rsidR="000D1E6B" w:rsidRPr="00A467D4">
              <w:rPr>
                <w:rFonts w:ascii="Arial" w:eastAsia="Batang" w:hAnsi="Arial" w:cs="Arial"/>
                <w:lang w:val="el-GR"/>
              </w:rPr>
              <w:t xml:space="preserve">) </w:t>
            </w:r>
            <w:r w:rsidR="000D1E6B">
              <w:rPr>
                <w:rFonts w:ascii="Arial" w:eastAsia="Batang" w:hAnsi="Arial" w:cs="Arial"/>
                <w:lang w:val="el-GR"/>
              </w:rPr>
              <w:t xml:space="preserve">Η Αρχή, μετά την υποβολή της έκθεσης της, δύναται να διαβουλεύεται με κάθε πρόσφορο τρόπο για την υλοποίηση των εισηγήσεων της και για την επίλυση του προβλήματος της διαφθοράς. Σε περίπτωση που η αρμόδια αρχή δεν ενημερώσει εντός της ταχθείσας προθεσμίας ως προς τις ενέργειες της αναφορικά με την εφαρμογή των προτάσεων, ή εισηγήσεων ή συστάσεων της Αρχής ή δεν αποδέχεται την εφαρμογή τους και εφόσον η Αρχή κρίνει ότι οι </w:t>
            </w:r>
            <w:proofErr w:type="spellStart"/>
            <w:r w:rsidR="000D1E6B">
              <w:rPr>
                <w:rFonts w:ascii="Arial" w:eastAsia="Batang" w:hAnsi="Arial" w:cs="Arial"/>
                <w:lang w:val="el-GR"/>
              </w:rPr>
              <w:t>προβληθέντες</w:t>
            </w:r>
            <w:proofErr w:type="spellEnd"/>
            <w:r w:rsidR="000D1E6B">
              <w:rPr>
                <w:rFonts w:ascii="Arial" w:eastAsia="Batang" w:hAnsi="Arial" w:cs="Arial"/>
                <w:lang w:val="el-GR"/>
              </w:rPr>
              <w:t xml:space="preserve"> εκ μέρους της αρμόδιας αρχής λόγοι σχετικά με τη μη αποδοχή τους δεν αιτιολογούνται επαρκώς, υποβάλλει το αποτέλεσμα των διαβουλεύσεων </w:t>
            </w:r>
            <w:r>
              <w:rPr>
                <w:rFonts w:ascii="Arial" w:eastAsia="Batang" w:hAnsi="Arial" w:cs="Arial"/>
                <w:lang w:val="el-GR"/>
              </w:rPr>
              <w:t xml:space="preserve">της </w:t>
            </w:r>
            <w:r w:rsidR="000D1E6B">
              <w:rPr>
                <w:rFonts w:ascii="Arial" w:eastAsia="Batang" w:hAnsi="Arial" w:cs="Arial"/>
                <w:lang w:val="el-GR"/>
              </w:rPr>
              <w:t>στον αρμόδιο Υπουργό.</w:t>
            </w:r>
          </w:p>
          <w:p w14:paraId="5AE390DA" w14:textId="77777777" w:rsidR="000D1E6B" w:rsidRDefault="000D1E6B" w:rsidP="00621FF0">
            <w:pPr>
              <w:pStyle w:val="BodyTextIndent2"/>
              <w:spacing w:line="360" w:lineRule="auto"/>
              <w:ind w:right="4" w:firstLine="0"/>
              <w:rPr>
                <w:rFonts w:eastAsia="Batang"/>
              </w:rPr>
            </w:pPr>
          </w:p>
        </w:tc>
      </w:tr>
      <w:tr w:rsidR="000D1E6B" w:rsidRPr="00284B0C" w14:paraId="6BF79F06" w14:textId="77777777" w:rsidTr="00672C87">
        <w:tc>
          <w:tcPr>
            <w:tcW w:w="1986" w:type="dxa"/>
          </w:tcPr>
          <w:p w14:paraId="0B54404E" w14:textId="77777777" w:rsidR="000D1E6B" w:rsidRPr="00975BDE" w:rsidRDefault="000D1E6B" w:rsidP="00621FF0">
            <w:pPr>
              <w:pStyle w:val="BodyTextIndent3"/>
              <w:spacing w:line="360" w:lineRule="auto"/>
              <w:ind w:left="0" w:right="34" w:firstLine="0"/>
              <w:jc w:val="both"/>
              <w:rPr>
                <w:rFonts w:ascii="Arial" w:hAnsi="Arial" w:cs="Arial"/>
                <w:szCs w:val="22"/>
              </w:rPr>
            </w:pPr>
          </w:p>
        </w:tc>
        <w:tc>
          <w:tcPr>
            <w:tcW w:w="6853" w:type="dxa"/>
          </w:tcPr>
          <w:p w14:paraId="7D36D989" w14:textId="59399AE4" w:rsidR="000D1E6B" w:rsidRDefault="000D1E6B" w:rsidP="00A20A1E">
            <w:pPr>
              <w:pStyle w:val="BodyTextIndent2"/>
              <w:spacing w:line="360" w:lineRule="auto"/>
              <w:ind w:right="4" w:firstLine="0"/>
              <w:rPr>
                <w:rFonts w:eastAsia="Batang"/>
              </w:rPr>
            </w:pPr>
            <w:r w:rsidRPr="00975BDE">
              <w:rPr>
                <w:rFonts w:eastAsia="Batang"/>
              </w:rPr>
              <w:t>(</w:t>
            </w:r>
            <w:r w:rsidR="00A20A1E">
              <w:rPr>
                <w:rFonts w:eastAsia="Batang"/>
              </w:rPr>
              <w:t>3</w:t>
            </w:r>
            <w:r w:rsidRPr="00975BDE">
              <w:rPr>
                <w:rFonts w:eastAsia="Batang"/>
              </w:rPr>
              <w:t xml:space="preserve">) Ο </w:t>
            </w:r>
            <w:r w:rsidR="00A620AA">
              <w:rPr>
                <w:rFonts w:eastAsia="Batang"/>
              </w:rPr>
              <w:t xml:space="preserve">αρμόδιος </w:t>
            </w:r>
            <w:r w:rsidRPr="00975BDE">
              <w:rPr>
                <w:rFonts w:eastAsia="Batang"/>
              </w:rPr>
              <w:t>Υπουργός αφού ζητήσει τις αναγκαίες διευκρινίσεις</w:t>
            </w:r>
            <w:r w:rsidR="00A20A1E">
              <w:rPr>
                <w:rFonts w:eastAsia="Batang"/>
              </w:rPr>
              <w:t xml:space="preserve"> και εντός εύλογο χρόνου</w:t>
            </w:r>
            <w:r w:rsidRPr="00975BDE">
              <w:rPr>
                <w:rFonts w:eastAsia="Batang"/>
              </w:rPr>
              <w:t xml:space="preserve">, καταθέτει μαζί με τις παρατηρήσεις του, </w:t>
            </w:r>
            <w:r w:rsidR="00A20A1E">
              <w:rPr>
                <w:rFonts w:eastAsia="Batang"/>
              </w:rPr>
              <w:t xml:space="preserve">έκθεση </w:t>
            </w:r>
            <w:r>
              <w:rPr>
                <w:rFonts w:eastAsia="Batang"/>
              </w:rPr>
              <w:t>στο Υπουργικό Συμβούλιο</w:t>
            </w:r>
            <w:r w:rsidRPr="00975BDE">
              <w:rPr>
                <w:rFonts w:eastAsia="Batang"/>
              </w:rPr>
              <w:t>, για σκοπούς ενημέρωσης</w:t>
            </w:r>
            <w:r w:rsidR="00A20A1E">
              <w:rPr>
                <w:rFonts w:eastAsia="Batang"/>
              </w:rPr>
              <w:t xml:space="preserve"> και τυχόν οδηγίες του</w:t>
            </w:r>
            <w:r w:rsidRPr="00975BDE">
              <w:rPr>
                <w:rFonts w:eastAsia="Batang"/>
              </w:rPr>
              <w:t>.</w:t>
            </w:r>
          </w:p>
          <w:p w14:paraId="3A33B01A" w14:textId="77777777" w:rsidR="00603411" w:rsidRDefault="00603411" w:rsidP="00A20A1E">
            <w:pPr>
              <w:pStyle w:val="BodyTextIndent2"/>
              <w:spacing w:line="360" w:lineRule="auto"/>
              <w:ind w:right="4" w:firstLine="0"/>
              <w:rPr>
                <w:rFonts w:eastAsia="Batang"/>
              </w:rPr>
            </w:pPr>
          </w:p>
        </w:tc>
      </w:tr>
      <w:tr w:rsidR="001B1535" w:rsidRPr="00284B0C" w14:paraId="64656C39" w14:textId="77777777" w:rsidTr="00672C87">
        <w:tc>
          <w:tcPr>
            <w:tcW w:w="1986" w:type="dxa"/>
          </w:tcPr>
          <w:p w14:paraId="22A0A31E" w14:textId="77777777" w:rsidR="001B1535" w:rsidRPr="00975BDE" w:rsidRDefault="001B1535" w:rsidP="00621FF0">
            <w:pPr>
              <w:pStyle w:val="BodyTextIndent3"/>
              <w:spacing w:line="360" w:lineRule="auto"/>
              <w:ind w:left="0" w:right="34" w:firstLine="0"/>
              <w:jc w:val="both"/>
              <w:rPr>
                <w:rFonts w:ascii="Arial" w:hAnsi="Arial" w:cs="Arial"/>
                <w:szCs w:val="22"/>
              </w:rPr>
            </w:pPr>
          </w:p>
        </w:tc>
        <w:tc>
          <w:tcPr>
            <w:tcW w:w="6853" w:type="dxa"/>
          </w:tcPr>
          <w:p w14:paraId="3C446943" w14:textId="4A125BD5" w:rsidR="001B1535" w:rsidRDefault="001B1535" w:rsidP="00001F1D">
            <w:pPr>
              <w:pStyle w:val="BodyTextIndent2"/>
              <w:spacing w:line="360" w:lineRule="auto"/>
              <w:ind w:right="4" w:firstLine="0"/>
              <w:rPr>
                <w:color w:val="000000"/>
              </w:rPr>
            </w:pPr>
            <w:r w:rsidRPr="00E45AF2">
              <w:rPr>
                <w:color w:val="000000"/>
              </w:rPr>
              <w:t xml:space="preserve">(4) Κάθε </w:t>
            </w:r>
            <w:r w:rsidR="00001F1D">
              <w:rPr>
                <w:color w:val="000000"/>
              </w:rPr>
              <w:t>τρεις μήνες</w:t>
            </w:r>
            <w:r w:rsidR="00001F1D" w:rsidRPr="00E45AF2">
              <w:rPr>
                <w:color w:val="000000"/>
              </w:rPr>
              <w:t xml:space="preserve"> </w:t>
            </w:r>
            <w:r w:rsidRPr="00E45AF2">
              <w:rPr>
                <w:color w:val="000000"/>
              </w:rPr>
              <w:t xml:space="preserve">ο Πρόεδρος της Αρχής υποβάλλει στο Υπουργικό Συμβούλιο και στη Βουλή των Αντιπροσώπων συνοπτικό σημείωμα στο οποίο γίνεται συνοπτική αναφορά στις εκθέσεις που υποβλήθηκαν σε κάθε αρμόδια αρχή αναφορικά με τις παρατηρήσεις και ή εισηγήσεις της ως το εδάφιο (1). Στο σημείωμα επισυνάπτεται και το κείμενο οποιασδήποτε έκθεσης </w:t>
            </w:r>
            <w:r w:rsidR="00EB591F" w:rsidRPr="00E45AF2">
              <w:rPr>
                <w:color w:val="000000"/>
              </w:rPr>
              <w:t xml:space="preserve">ή εγκυκλίου </w:t>
            </w:r>
            <w:r w:rsidRPr="00E45AF2">
              <w:rPr>
                <w:color w:val="000000"/>
              </w:rPr>
              <w:t xml:space="preserve">η οποία, κατά την κρίση του </w:t>
            </w:r>
            <w:r w:rsidR="00EB591F" w:rsidRPr="00E45AF2">
              <w:rPr>
                <w:color w:val="000000"/>
              </w:rPr>
              <w:t>Προέδρου</w:t>
            </w:r>
            <w:r w:rsidRPr="00E45AF2">
              <w:rPr>
                <w:color w:val="000000"/>
              </w:rPr>
              <w:t>, αφορά σημαντική υπόθεση</w:t>
            </w:r>
            <w:r w:rsidR="00603411">
              <w:rPr>
                <w:color w:val="000000"/>
              </w:rPr>
              <w:t>.</w:t>
            </w:r>
          </w:p>
          <w:p w14:paraId="079E7118" w14:textId="0DFCA482" w:rsidR="00603411" w:rsidRPr="00EB591F" w:rsidRDefault="00603411" w:rsidP="00001F1D">
            <w:pPr>
              <w:pStyle w:val="BodyTextIndent2"/>
              <w:spacing w:line="360" w:lineRule="auto"/>
              <w:ind w:right="4" w:firstLine="0"/>
              <w:rPr>
                <w:rFonts w:eastAsia="Batang"/>
              </w:rPr>
            </w:pPr>
          </w:p>
        </w:tc>
      </w:tr>
      <w:tr w:rsidR="00EF42A3" w:rsidRPr="00284B0C" w14:paraId="7B9C4673" w14:textId="77777777" w:rsidTr="00672C87">
        <w:tc>
          <w:tcPr>
            <w:tcW w:w="1986" w:type="dxa"/>
          </w:tcPr>
          <w:p w14:paraId="60CAEE64" w14:textId="77777777" w:rsidR="00EF42A3" w:rsidRPr="00975BDE" w:rsidRDefault="00EF42A3" w:rsidP="00621FF0">
            <w:pPr>
              <w:pStyle w:val="BodyTextIndent3"/>
              <w:tabs>
                <w:tab w:val="left" w:pos="720"/>
              </w:tabs>
              <w:spacing w:line="360" w:lineRule="auto"/>
              <w:ind w:left="0" w:firstLine="0"/>
              <w:jc w:val="both"/>
              <w:rPr>
                <w:rFonts w:ascii="Arial" w:hAnsi="Arial" w:cs="Arial"/>
                <w:szCs w:val="22"/>
              </w:rPr>
            </w:pPr>
            <w:r w:rsidRPr="00975BDE">
              <w:rPr>
                <w:rFonts w:ascii="Arial" w:hAnsi="Arial" w:cs="Arial"/>
                <w:sz w:val="22"/>
                <w:szCs w:val="22"/>
              </w:rPr>
              <w:t xml:space="preserve">Έκθεση Πεπραγμένων </w:t>
            </w:r>
          </w:p>
          <w:p w14:paraId="64286245" w14:textId="77777777" w:rsidR="00EF42A3" w:rsidRPr="00975BDE" w:rsidRDefault="00672C87" w:rsidP="00621FF0">
            <w:pPr>
              <w:pStyle w:val="BodyTextIndent3"/>
              <w:tabs>
                <w:tab w:val="left" w:pos="720"/>
              </w:tabs>
              <w:spacing w:line="360" w:lineRule="auto"/>
              <w:ind w:left="0" w:firstLine="0"/>
              <w:jc w:val="both"/>
              <w:rPr>
                <w:rFonts w:ascii="Arial" w:hAnsi="Arial" w:cs="Arial"/>
                <w:szCs w:val="22"/>
              </w:rPr>
            </w:pPr>
            <w:r w:rsidRPr="00975BDE">
              <w:rPr>
                <w:rFonts w:ascii="Arial" w:hAnsi="Arial" w:cs="Arial"/>
                <w:sz w:val="22"/>
                <w:szCs w:val="22"/>
              </w:rPr>
              <w:t>της Αρχής</w:t>
            </w:r>
            <w:r w:rsidR="00EF42A3" w:rsidRPr="00975BDE">
              <w:rPr>
                <w:rFonts w:ascii="Arial" w:hAnsi="Arial" w:cs="Arial"/>
                <w:sz w:val="22"/>
                <w:szCs w:val="22"/>
              </w:rPr>
              <w:t>.</w:t>
            </w:r>
          </w:p>
        </w:tc>
        <w:tc>
          <w:tcPr>
            <w:tcW w:w="6853" w:type="dxa"/>
          </w:tcPr>
          <w:p w14:paraId="7C4ED923" w14:textId="3D59CD8D" w:rsidR="00EF42A3"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1</w:t>
            </w:r>
            <w:r w:rsidR="00A20A1E">
              <w:rPr>
                <w:rFonts w:ascii="Arial" w:eastAsia="Batang" w:hAnsi="Arial" w:cs="Arial"/>
                <w:lang w:val="el-GR"/>
              </w:rPr>
              <w:t>4</w:t>
            </w:r>
            <w:r w:rsidRPr="00975BDE">
              <w:rPr>
                <w:rFonts w:ascii="Arial" w:eastAsia="Batang" w:hAnsi="Arial" w:cs="Arial"/>
                <w:lang w:val="el-GR"/>
              </w:rPr>
              <w:t xml:space="preserve">.-(1) Ο </w:t>
            </w:r>
            <w:r w:rsidR="00672C87" w:rsidRPr="00975BDE">
              <w:rPr>
                <w:rFonts w:ascii="Arial" w:eastAsia="Batang" w:hAnsi="Arial" w:cs="Arial"/>
                <w:lang w:val="el-GR"/>
              </w:rPr>
              <w:t>Πρόεδρος</w:t>
            </w:r>
            <w:r w:rsidRPr="00975BDE">
              <w:rPr>
                <w:rFonts w:ascii="Arial" w:eastAsia="Batang" w:hAnsi="Arial" w:cs="Arial"/>
                <w:lang w:val="el-GR"/>
              </w:rPr>
              <w:t xml:space="preserve"> της </w:t>
            </w:r>
            <w:r w:rsidR="00672C87" w:rsidRPr="00975BDE">
              <w:rPr>
                <w:rFonts w:ascii="Arial" w:eastAsia="Batang" w:hAnsi="Arial" w:cs="Arial"/>
                <w:lang w:val="el-GR"/>
              </w:rPr>
              <w:t xml:space="preserve">Αρχής υποβάλλει στον </w:t>
            </w:r>
            <w:r w:rsidR="000D1E6B">
              <w:rPr>
                <w:rFonts w:ascii="Arial" w:eastAsia="Batang" w:hAnsi="Arial" w:cs="Arial"/>
                <w:lang w:val="el-GR"/>
              </w:rPr>
              <w:t>Πρόεδρο της Δημοκρατίας</w:t>
            </w:r>
            <w:r w:rsidRPr="00975BDE">
              <w:rPr>
                <w:rFonts w:ascii="Arial" w:eastAsia="Batang" w:hAnsi="Arial" w:cs="Arial"/>
                <w:lang w:val="el-GR"/>
              </w:rPr>
              <w:t xml:space="preserve">, το αργότερο μέχρι την 31 Ιανουαρίου εκάστου έτους, έκθεση για την άσκηση της αποστολής και των </w:t>
            </w:r>
            <w:r w:rsidRPr="00975BDE">
              <w:rPr>
                <w:rFonts w:ascii="Arial" w:eastAsia="Batang" w:hAnsi="Arial" w:cs="Arial"/>
                <w:lang w:val="el-GR"/>
              </w:rPr>
              <w:lastRenderedPageBreak/>
              <w:t>αρμοδιοτήτων της πο</w:t>
            </w:r>
            <w:r w:rsidR="00A467D4">
              <w:rPr>
                <w:rFonts w:ascii="Arial" w:eastAsia="Batang" w:hAnsi="Arial" w:cs="Arial"/>
                <w:lang w:val="el-GR"/>
              </w:rPr>
              <w:t>υ αναφέρονται στο παρόντα Νόμο</w:t>
            </w:r>
            <w:r w:rsidRPr="00975BDE">
              <w:rPr>
                <w:rFonts w:ascii="Arial" w:eastAsia="Batang" w:hAnsi="Arial" w:cs="Arial"/>
                <w:lang w:val="el-GR"/>
              </w:rPr>
              <w:t xml:space="preserve"> με παρατηρήσεις και εισηγήσεις του αναφορικά με την αξιολόγηση των κινδύνων από φαινόμενα διαφθοράς.  </w:t>
            </w:r>
          </w:p>
          <w:p w14:paraId="77ED1F61"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p w14:paraId="4CAE0615" w14:textId="062D8B87" w:rsidR="00C74C6B" w:rsidRPr="00975BDE" w:rsidRDefault="00EF42A3" w:rsidP="00C74C6B">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 xml:space="preserve">(2) </w:t>
            </w:r>
            <w:r w:rsidR="00A20A1E">
              <w:rPr>
                <w:rFonts w:ascii="Arial" w:eastAsia="Batang" w:hAnsi="Arial" w:cs="Arial"/>
                <w:lang w:val="el-GR"/>
              </w:rPr>
              <w:t>Η ετήσια Έκθεση της Αρχής κατατίθεται στο Υπουργικό Συμβούλιο και στη Βουλή των Αντιπροσώπων</w:t>
            </w:r>
            <w:r w:rsidR="00AD6AC4">
              <w:rPr>
                <w:rFonts w:ascii="Arial" w:eastAsia="Batang" w:hAnsi="Arial" w:cs="Arial"/>
                <w:lang w:val="el-GR"/>
              </w:rPr>
              <w:t xml:space="preserve"> </w:t>
            </w:r>
            <w:r w:rsidR="00A20A1E">
              <w:rPr>
                <w:rFonts w:ascii="Arial" w:eastAsia="Batang" w:hAnsi="Arial" w:cs="Arial"/>
                <w:lang w:val="el-GR"/>
              </w:rPr>
              <w:t xml:space="preserve">, αμέσως μετά την υποβολή της στον Πρόεδρο της Δημοκρατίας, και </w:t>
            </w:r>
            <w:r w:rsidR="001B1535">
              <w:rPr>
                <w:rFonts w:ascii="Arial" w:eastAsia="Batang" w:hAnsi="Arial" w:cs="Arial"/>
                <w:lang w:val="el-GR"/>
              </w:rPr>
              <w:t>δημοσιεύεται.</w:t>
            </w:r>
          </w:p>
          <w:p w14:paraId="4B2C3FE6"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tc>
      </w:tr>
      <w:tr w:rsidR="00EF42A3" w:rsidRPr="00284B0C" w14:paraId="46C0E1F9" w14:textId="77777777" w:rsidTr="00672C87">
        <w:tc>
          <w:tcPr>
            <w:tcW w:w="1986" w:type="dxa"/>
          </w:tcPr>
          <w:p w14:paraId="35479932" w14:textId="77777777" w:rsidR="00EF42A3" w:rsidRPr="00975BDE" w:rsidRDefault="00EF42A3" w:rsidP="00621FF0">
            <w:pPr>
              <w:pStyle w:val="BodyTextIndent3"/>
              <w:tabs>
                <w:tab w:val="left" w:pos="720"/>
              </w:tabs>
              <w:spacing w:line="360" w:lineRule="auto"/>
              <w:ind w:left="0" w:firstLine="0"/>
              <w:jc w:val="both"/>
              <w:rPr>
                <w:rFonts w:ascii="Arial" w:hAnsi="Arial" w:cs="Arial"/>
                <w:szCs w:val="22"/>
              </w:rPr>
            </w:pPr>
            <w:r w:rsidRPr="00975BDE">
              <w:rPr>
                <w:rFonts w:ascii="Arial" w:hAnsi="Arial" w:cs="Arial"/>
                <w:sz w:val="22"/>
                <w:szCs w:val="22"/>
              </w:rPr>
              <w:lastRenderedPageBreak/>
              <w:t>Παράβαση Καθήκοντος Εχεμύθειας.</w:t>
            </w:r>
          </w:p>
        </w:tc>
        <w:tc>
          <w:tcPr>
            <w:tcW w:w="6853" w:type="dxa"/>
          </w:tcPr>
          <w:p w14:paraId="16CCF0E7" w14:textId="2F466D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1</w:t>
            </w:r>
            <w:r w:rsidR="00EB591F">
              <w:rPr>
                <w:rFonts w:ascii="Arial" w:eastAsia="Batang" w:hAnsi="Arial" w:cs="Arial"/>
                <w:lang w:val="el-GR"/>
              </w:rPr>
              <w:t>5</w:t>
            </w:r>
            <w:r w:rsidRPr="00975BDE">
              <w:rPr>
                <w:rFonts w:ascii="Arial" w:eastAsia="Batang" w:hAnsi="Arial" w:cs="Arial"/>
                <w:lang w:val="el-GR"/>
              </w:rPr>
              <w:t xml:space="preserve">. Μέλος της </w:t>
            </w:r>
            <w:r w:rsidR="00895782">
              <w:rPr>
                <w:rFonts w:ascii="Arial" w:eastAsia="Batang" w:hAnsi="Arial" w:cs="Arial"/>
                <w:lang w:val="el-GR"/>
              </w:rPr>
              <w:t>Αρχής</w:t>
            </w:r>
            <w:r w:rsidRPr="00975BDE">
              <w:rPr>
                <w:rFonts w:ascii="Arial" w:eastAsia="Batang" w:hAnsi="Arial" w:cs="Arial"/>
                <w:lang w:val="el-GR"/>
              </w:rPr>
              <w:t xml:space="preserve"> που παραβαίνει το καθήκον εχεμύθειας, διαπράττει αδίκημα το οποίο τιμωρείται </w:t>
            </w:r>
            <w:r w:rsidRPr="00425834">
              <w:rPr>
                <w:rFonts w:ascii="Arial" w:eastAsia="Batang" w:hAnsi="Arial" w:cs="Arial"/>
                <w:lang w:val="el-GR"/>
              </w:rPr>
              <w:t xml:space="preserve">με φυλάκιση μέχρι </w:t>
            </w:r>
            <w:r w:rsidR="00926761" w:rsidRPr="00425834">
              <w:rPr>
                <w:rFonts w:ascii="Arial" w:eastAsia="Batang" w:hAnsi="Arial" w:cs="Arial"/>
                <w:lang w:val="el-GR"/>
              </w:rPr>
              <w:t>πέντε (</w:t>
            </w:r>
            <w:r w:rsidR="00672C87" w:rsidRPr="00425834">
              <w:rPr>
                <w:rFonts w:ascii="Arial" w:eastAsia="Batang" w:hAnsi="Arial" w:cs="Arial"/>
                <w:lang w:val="el-GR"/>
              </w:rPr>
              <w:t>5</w:t>
            </w:r>
            <w:r w:rsidR="00926761" w:rsidRPr="00425834">
              <w:rPr>
                <w:rFonts w:ascii="Arial" w:eastAsia="Batang" w:hAnsi="Arial" w:cs="Arial"/>
                <w:lang w:val="el-GR"/>
              </w:rPr>
              <w:t xml:space="preserve">) </w:t>
            </w:r>
            <w:r w:rsidRPr="00425834">
              <w:rPr>
                <w:rFonts w:ascii="Arial" w:eastAsia="Batang" w:hAnsi="Arial" w:cs="Arial"/>
                <w:lang w:val="el-GR"/>
              </w:rPr>
              <w:t xml:space="preserve">χρόνια ή/και χρηματική ποινή που δεν υπερβαίνει τις </w:t>
            </w:r>
            <w:r w:rsidR="00FC2546">
              <w:rPr>
                <w:rFonts w:ascii="Arial" w:eastAsia="Batang" w:hAnsi="Arial" w:cs="Arial"/>
                <w:lang w:val="el-GR"/>
              </w:rPr>
              <w:t>εκατό</w:t>
            </w:r>
            <w:r w:rsidR="00FC2546" w:rsidRPr="00425834">
              <w:rPr>
                <w:rFonts w:ascii="Arial" w:eastAsia="Batang" w:hAnsi="Arial" w:cs="Arial"/>
                <w:lang w:val="el-GR"/>
              </w:rPr>
              <w:t xml:space="preserve"> </w:t>
            </w:r>
            <w:r w:rsidRPr="00425834">
              <w:rPr>
                <w:rFonts w:ascii="Arial" w:eastAsia="Batang" w:hAnsi="Arial" w:cs="Arial"/>
                <w:lang w:val="el-GR"/>
              </w:rPr>
              <w:t>χιλιάδες ευρώ (€</w:t>
            </w:r>
            <w:r w:rsidR="00001F1D" w:rsidRPr="00425834">
              <w:rPr>
                <w:rFonts w:ascii="Arial" w:eastAsia="Batang" w:hAnsi="Arial" w:cs="Arial"/>
                <w:lang w:val="el-GR"/>
              </w:rPr>
              <w:t>100</w:t>
            </w:r>
            <w:r w:rsidR="00926761" w:rsidRPr="00425834">
              <w:rPr>
                <w:rFonts w:ascii="Arial" w:eastAsia="Batang" w:hAnsi="Arial" w:cs="Arial"/>
                <w:lang w:val="el-GR"/>
              </w:rPr>
              <w:t>.</w:t>
            </w:r>
            <w:r w:rsidRPr="00425834">
              <w:rPr>
                <w:rFonts w:ascii="Arial" w:eastAsia="Batang" w:hAnsi="Arial" w:cs="Arial"/>
                <w:lang w:val="el-GR"/>
              </w:rPr>
              <w:t>000) ή και στις δύο αυτές ποινές</w:t>
            </w:r>
            <w:r w:rsidRPr="00513F66">
              <w:rPr>
                <w:rFonts w:ascii="Arial" w:eastAsia="Batang" w:hAnsi="Arial" w:cs="Arial"/>
                <w:lang w:val="el-GR"/>
              </w:rPr>
              <w:t xml:space="preserve">. </w:t>
            </w:r>
          </w:p>
          <w:p w14:paraId="4F428A4F" w14:textId="77777777"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p>
        </w:tc>
      </w:tr>
      <w:tr w:rsidR="00EF42A3" w:rsidRPr="00284B0C" w14:paraId="0AF9883C" w14:textId="77777777" w:rsidTr="00672C87">
        <w:tc>
          <w:tcPr>
            <w:tcW w:w="1986" w:type="dxa"/>
          </w:tcPr>
          <w:p w14:paraId="70A9EF29" w14:textId="77777777" w:rsidR="00EF42A3" w:rsidRPr="00975BDE" w:rsidRDefault="00EF42A3" w:rsidP="00621FF0">
            <w:pPr>
              <w:pStyle w:val="BodyTextIndent3"/>
              <w:tabs>
                <w:tab w:val="left" w:pos="720"/>
              </w:tabs>
              <w:spacing w:line="360" w:lineRule="auto"/>
              <w:ind w:left="-282" w:firstLine="282"/>
              <w:jc w:val="both"/>
              <w:rPr>
                <w:rFonts w:ascii="Arial" w:hAnsi="Arial" w:cs="Arial"/>
                <w:szCs w:val="22"/>
              </w:rPr>
            </w:pPr>
            <w:r w:rsidRPr="00975BDE">
              <w:rPr>
                <w:rFonts w:ascii="Arial" w:hAnsi="Arial" w:cs="Arial"/>
                <w:sz w:val="22"/>
                <w:szCs w:val="22"/>
              </w:rPr>
              <w:t>Παροχή ψευδών</w:t>
            </w:r>
          </w:p>
          <w:p w14:paraId="4248F2B4" w14:textId="77777777" w:rsidR="00EF42A3" w:rsidRPr="00975BDE" w:rsidRDefault="00EF42A3" w:rsidP="00621FF0">
            <w:pPr>
              <w:pStyle w:val="BodyTextIndent3"/>
              <w:tabs>
                <w:tab w:val="left" w:pos="720"/>
              </w:tabs>
              <w:spacing w:line="360" w:lineRule="auto"/>
              <w:ind w:left="0" w:firstLine="0"/>
              <w:jc w:val="both"/>
              <w:rPr>
                <w:rFonts w:ascii="Arial" w:hAnsi="Arial" w:cs="Arial"/>
                <w:szCs w:val="22"/>
              </w:rPr>
            </w:pPr>
            <w:r w:rsidRPr="00975BDE">
              <w:rPr>
                <w:rFonts w:ascii="Arial" w:hAnsi="Arial" w:cs="Arial"/>
                <w:sz w:val="22"/>
                <w:szCs w:val="22"/>
              </w:rPr>
              <w:t>ή παραπλανητικών</w:t>
            </w:r>
          </w:p>
          <w:p w14:paraId="0393B225" w14:textId="77777777" w:rsidR="00EF42A3" w:rsidRPr="00975BDE" w:rsidRDefault="00672C87" w:rsidP="00621FF0">
            <w:pPr>
              <w:pStyle w:val="BodyTextIndent3"/>
              <w:tabs>
                <w:tab w:val="left" w:pos="720"/>
              </w:tabs>
              <w:spacing w:line="360" w:lineRule="auto"/>
              <w:ind w:left="-282" w:firstLine="282"/>
              <w:jc w:val="both"/>
              <w:rPr>
                <w:rFonts w:ascii="Arial" w:hAnsi="Arial" w:cs="Arial"/>
                <w:szCs w:val="22"/>
              </w:rPr>
            </w:pPr>
            <w:r w:rsidRPr="00975BDE">
              <w:rPr>
                <w:rFonts w:ascii="Arial" w:hAnsi="Arial" w:cs="Arial"/>
                <w:sz w:val="22"/>
                <w:szCs w:val="22"/>
              </w:rPr>
              <w:t>π</w:t>
            </w:r>
            <w:r w:rsidR="00EF42A3" w:rsidRPr="00975BDE">
              <w:rPr>
                <w:rFonts w:ascii="Arial" w:hAnsi="Arial" w:cs="Arial"/>
                <w:sz w:val="22"/>
                <w:szCs w:val="22"/>
              </w:rPr>
              <w:t>ληροφοριών</w:t>
            </w:r>
          </w:p>
          <w:p w14:paraId="5425E53F" w14:textId="77777777" w:rsidR="00EF42A3" w:rsidRPr="00975BDE" w:rsidRDefault="00672C87" w:rsidP="00672C87">
            <w:pPr>
              <w:pStyle w:val="BodyTextIndent3"/>
              <w:tabs>
                <w:tab w:val="left" w:pos="720"/>
              </w:tabs>
              <w:spacing w:line="360" w:lineRule="auto"/>
              <w:ind w:left="-282" w:firstLine="282"/>
              <w:jc w:val="both"/>
              <w:rPr>
                <w:rFonts w:ascii="Arial" w:hAnsi="Arial" w:cs="Arial"/>
                <w:szCs w:val="22"/>
              </w:rPr>
            </w:pPr>
            <w:r w:rsidRPr="00975BDE">
              <w:rPr>
                <w:rFonts w:ascii="Arial" w:hAnsi="Arial" w:cs="Arial"/>
                <w:sz w:val="22"/>
                <w:szCs w:val="22"/>
              </w:rPr>
              <w:t xml:space="preserve"> </w:t>
            </w:r>
            <w:r w:rsidR="00EF42A3" w:rsidRPr="00975BDE">
              <w:rPr>
                <w:rFonts w:ascii="Arial" w:hAnsi="Arial" w:cs="Arial"/>
                <w:sz w:val="22"/>
                <w:szCs w:val="22"/>
              </w:rPr>
              <w:t xml:space="preserve"> </w:t>
            </w:r>
          </w:p>
        </w:tc>
        <w:tc>
          <w:tcPr>
            <w:tcW w:w="6853" w:type="dxa"/>
          </w:tcPr>
          <w:p w14:paraId="4CD87761" w14:textId="26C0C9E6" w:rsidR="00EF42A3" w:rsidRPr="00975BDE" w:rsidRDefault="00EF42A3" w:rsidP="00621FF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1</w:t>
            </w:r>
            <w:r w:rsidR="00EB591F">
              <w:rPr>
                <w:rFonts w:ascii="Arial" w:eastAsia="Batang" w:hAnsi="Arial" w:cs="Arial"/>
                <w:lang w:val="el-GR"/>
              </w:rPr>
              <w:t>6</w:t>
            </w:r>
            <w:r w:rsidRPr="00975BDE">
              <w:rPr>
                <w:rFonts w:ascii="Arial" w:eastAsia="Batang" w:hAnsi="Arial" w:cs="Arial"/>
                <w:lang w:val="el-GR"/>
              </w:rPr>
              <w:t>.</w:t>
            </w:r>
            <w:r w:rsidRPr="00975BDE">
              <w:rPr>
                <w:rFonts w:ascii="Arial" w:eastAsia="Batang" w:hAnsi="Arial" w:cs="Arial"/>
                <w:b/>
                <w:lang w:val="el-GR"/>
              </w:rPr>
              <w:tab/>
            </w:r>
            <w:r w:rsidRPr="00975BDE">
              <w:rPr>
                <w:rFonts w:ascii="Arial" w:eastAsia="Batang" w:hAnsi="Arial" w:cs="Arial"/>
                <w:lang w:val="el-GR"/>
              </w:rPr>
              <w:t>Οποιοδήποτε πρόσωπο:</w:t>
            </w:r>
          </w:p>
          <w:p w14:paraId="2768A7BF" w14:textId="77777777" w:rsidR="00926761" w:rsidRPr="00975BDE" w:rsidRDefault="00926761" w:rsidP="00621FF0">
            <w:pPr>
              <w:widowControl w:val="0"/>
              <w:tabs>
                <w:tab w:val="left" w:pos="567"/>
                <w:tab w:val="left" w:pos="1134"/>
              </w:tabs>
              <w:spacing w:line="360" w:lineRule="auto"/>
              <w:jc w:val="both"/>
              <w:rPr>
                <w:rFonts w:ascii="Arial" w:eastAsia="Batang" w:hAnsi="Arial" w:cs="Arial"/>
                <w:lang w:val="el-GR"/>
              </w:rPr>
            </w:pPr>
          </w:p>
          <w:p w14:paraId="11F86335" w14:textId="6B813B66" w:rsidR="002A0591" w:rsidRPr="00D13DB0" w:rsidRDefault="00926761" w:rsidP="00A210B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 xml:space="preserve">(1) </w:t>
            </w:r>
            <w:r w:rsidR="00E815E8">
              <w:rPr>
                <w:rFonts w:ascii="Arial" w:eastAsia="Batang" w:hAnsi="Arial" w:cs="Arial"/>
                <w:lang w:val="el-GR"/>
              </w:rPr>
              <w:t>Π</w:t>
            </w:r>
            <w:r w:rsidR="00EF42A3" w:rsidRPr="00975BDE">
              <w:rPr>
                <w:rFonts w:ascii="Arial" w:eastAsia="Batang" w:hAnsi="Arial" w:cs="Arial"/>
                <w:lang w:val="el-GR"/>
              </w:rPr>
              <w:t xml:space="preserve">αρέχει στην </w:t>
            </w:r>
            <w:r w:rsidR="00672C87" w:rsidRPr="00975BDE">
              <w:rPr>
                <w:rFonts w:ascii="Arial" w:eastAsia="Batang" w:hAnsi="Arial" w:cs="Arial"/>
                <w:lang w:val="el-GR"/>
              </w:rPr>
              <w:t xml:space="preserve">Αρχή </w:t>
            </w:r>
            <w:r w:rsidR="00EF42A3" w:rsidRPr="00975BDE">
              <w:rPr>
                <w:rFonts w:ascii="Arial" w:eastAsia="Batang" w:hAnsi="Arial" w:cs="Arial"/>
                <w:lang w:val="el-GR"/>
              </w:rPr>
              <w:t xml:space="preserve">εκ προθέσεως, ψευδείς ή παραπλανητικές πληροφορίες, ή παρέχει πληροφορίες ή στοιχεία που γνωρίζει ότι αυτά είναι ανακριβή ή για τα οποία έχει εύλογο λόγο να πιστεύει ότι δεν είναι ακριβή, είναι ένοχο αδικήματος και, σε περίπτωση καταδίκης του, υπόκειται σε φυλάκιση που δεν υπερβαίνει τα </w:t>
            </w:r>
            <w:r w:rsidRPr="00975BDE">
              <w:rPr>
                <w:rFonts w:ascii="Arial" w:eastAsia="Batang" w:hAnsi="Arial" w:cs="Arial"/>
                <w:lang w:val="el-GR"/>
              </w:rPr>
              <w:t>τρία</w:t>
            </w:r>
            <w:r w:rsidR="00EF42A3" w:rsidRPr="00975BDE">
              <w:rPr>
                <w:rFonts w:ascii="Arial" w:eastAsia="Batang" w:hAnsi="Arial" w:cs="Arial"/>
                <w:lang w:val="el-GR"/>
              </w:rPr>
              <w:t xml:space="preserve"> (</w:t>
            </w:r>
            <w:r w:rsidRPr="00975BDE">
              <w:rPr>
                <w:rFonts w:ascii="Arial" w:eastAsia="Batang" w:hAnsi="Arial" w:cs="Arial"/>
                <w:lang w:val="el-GR"/>
              </w:rPr>
              <w:t>3</w:t>
            </w:r>
            <w:r w:rsidR="00EF42A3" w:rsidRPr="00975BDE">
              <w:rPr>
                <w:rFonts w:ascii="Arial" w:eastAsia="Batang" w:hAnsi="Arial" w:cs="Arial"/>
                <w:lang w:val="el-GR"/>
              </w:rPr>
              <w:t xml:space="preserve">) έτη και σε χρηματική ποινή </w:t>
            </w:r>
            <w:r w:rsidR="00EF42A3" w:rsidRPr="00425834">
              <w:rPr>
                <w:rFonts w:ascii="Arial" w:eastAsia="Batang" w:hAnsi="Arial" w:cs="Arial"/>
                <w:lang w:val="el-GR"/>
              </w:rPr>
              <w:t xml:space="preserve">που δεν υπερβαίνει τις </w:t>
            </w:r>
            <w:r w:rsidR="00E230D5">
              <w:rPr>
                <w:rFonts w:ascii="Arial" w:eastAsia="Batang" w:hAnsi="Arial" w:cs="Arial"/>
                <w:lang w:val="el-GR"/>
              </w:rPr>
              <w:t>πενήντα</w:t>
            </w:r>
            <w:r w:rsidR="00E230D5" w:rsidRPr="00425834">
              <w:rPr>
                <w:rFonts w:ascii="Arial" w:eastAsia="Batang" w:hAnsi="Arial" w:cs="Arial"/>
                <w:lang w:val="el-GR"/>
              </w:rPr>
              <w:t xml:space="preserve"> </w:t>
            </w:r>
            <w:r w:rsidR="00EF42A3" w:rsidRPr="00425834">
              <w:rPr>
                <w:rFonts w:ascii="Arial" w:eastAsia="Batang" w:hAnsi="Arial" w:cs="Arial"/>
                <w:lang w:val="el-GR"/>
              </w:rPr>
              <w:t>χιλιάδες ευρώ (€</w:t>
            </w:r>
            <w:r w:rsidR="00E230D5">
              <w:rPr>
                <w:rFonts w:ascii="Arial" w:eastAsia="Batang" w:hAnsi="Arial" w:cs="Arial"/>
                <w:lang w:val="el-GR"/>
              </w:rPr>
              <w:t>5</w:t>
            </w:r>
            <w:r w:rsidR="00EF42A3" w:rsidRPr="00425834">
              <w:rPr>
                <w:rFonts w:ascii="Arial" w:eastAsia="Batang" w:hAnsi="Arial" w:cs="Arial"/>
                <w:lang w:val="el-GR"/>
              </w:rPr>
              <w:t xml:space="preserve">0.000) </w:t>
            </w:r>
            <w:r w:rsidR="00EF42A3" w:rsidRPr="00975BDE">
              <w:rPr>
                <w:rFonts w:ascii="Arial" w:eastAsia="Batang" w:hAnsi="Arial" w:cs="Arial"/>
                <w:lang w:val="el-GR"/>
              </w:rPr>
              <w:t>ή και στις δύο αυτές ποινές</w:t>
            </w:r>
            <w:r w:rsidR="00E815E8">
              <w:rPr>
                <w:rFonts w:ascii="Arial" w:eastAsia="Batang" w:hAnsi="Arial" w:cs="Arial"/>
                <w:lang w:val="el-GR"/>
              </w:rPr>
              <w:t>.</w:t>
            </w:r>
          </w:p>
          <w:p w14:paraId="23BB80C0" w14:textId="5D8B9928" w:rsidR="00001F1D" w:rsidRPr="00425834" w:rsidRDefault="00001F1D" w:rsidP="00A210B0">
            <w:pPr>
              <w:widowControl w:val="0"/>
              <w:tabs>
                <w:tab w:val="left" w:pos="567"/>
                <w:tab w:val="left" w:pos="1134"/>
              </w:tabs>
              <w:spacing w:line="360" w:lineRule="auto"/>
              <w:jc w:val="both"/>
              <w:rPr>
                <w:rFonts w:ascii="Arial" w:eastAsia="Batang" w:hAnsi="Arial" w:cs="Arial"/>
                <w:lang w:val="el-GR"/>
              </w:rPr>
            </w:pPr>
          </w:p>
          <w:p w14:paraId="3189E3E4" w14:textId="0CDF4C03" w:rsidR="002A0591" w:rsidRPr="00975BDE" w:rsidRDefault="00001F1D" w:rsidP="00A210B0">
            <w:pPr>
              <w:widowControl w:val="0"/>
              <w:tabs>
                <w:tab w:val="left" w:pos="567"/>
                <w:tab w:val="left" w:pos="1134"/>
              </w:tabs>
              <w:spacing w:line="360" w:lineRule="auto"/>
              <w:jc w:val="both"/>
              <w:rPr>
                <w:rFonts w:ascii="Arial" w:eastAsia="Batang" w:hAnsi="Arial" w:cs="Arial"/>
                <w:lang w:val="el-GR"/>
              </w:rPr>
            </w:pPr>
            <w:r w:rsidRPr="00425834">
              <w:rPr>
                <w:rFonts w:ascii="Arial" w:eastAsia="Batang" w:hAnsi="Arial" w:cs="Arial"/>
                <w:lang w:val="el-GR"/>
              </w:rPr>
              <w:t>(</w:t>
            </w:r>
            <w:r w:rsidR="00425834" w:rsidRPr="00425834">
              <w:rPr>
                <w:rFonts w:ascii="Arial" w:eastAsia="Batang" w:hAnsi="Arial" w:cs="Arial"/>
                <w:lang w:val="el-GR"/>
              </w:rPr>
              <w:t>2</w:t>
            </w:r>
            <w:r w:rsidRPr="00425834">
              <w:rPr>
                <w:rFonts w:ascii="Arial" w:eastAsia="Batang" w:hAnsi="Arial" w:cs="Arial"/>
                <w:lang w:val="el-GR"/>
              </w:rPr>
              <w:t>)</w:t>
            </w:r>
            <w:r w:rsidRPr="00425834">
              <w:rPr>
                <w:rFonts w:ascii="Arial" w:hAnsi="Arial" w:cs="Arial"/>
                <w:lang w:val="el-GR"/>
              </w:rPr>
              <w:t xml:space="preserve"> </w:t>
            </w:r>
            <w:r w:rsidR="00E815E8" w:rsidRPr="00425834">
              <w:rPr>
                <w:rFonts w:ascii="Arial" w:hAnsi="Arial" w:cs="Arial"/>
                <w:lang w:val="el-GR"/>
              </w:rPr>
              <w:t>Α</w:t>
            </w:r>
            <w:r w:rsidRPr="00425834">
              <w:rPr>
                <w:rFonts w:ascii="Arial" w:hAnsi="Arial" w:cs="Arial"/>
                <w:lang w:val="el-GR"/>
              </w:rPr>
              <w:t>ρνείται ή παραλείπει να παραχωρήσει στην Αρχή απρόσκοπτη πρόσβαση σε πληροφορίες, έγγραφα, βιβλία, ηλεκτρονικές βάσεις δεδομένων και αρχεία, όλων των τμημάτων / διευθύνσεων</w:t>
            </w:r>
            <w:r w:rsidR="00FC2546">
              <w:rPr>
                <w:rFonts w:ascii="Arial" w:hAnsi="Arial" w:cs="Arial"/>
                <w:lang w:val="el-GR"/>
              </w:rPr>
              <w:t>/</w:t>
            </w:r>
            <w:r w:rsidRPr="00425834">
              <w:rPr>
                <w:rFonts w:ascii="Arial" w:hAnsi="Arial" w:cs="Arial"/>
                <w:lang w:val="el-GR"/>
              </w:rPr>
              <w:t xml:space="preserve"> αρχών και υπηρεσιών του δημοσίου τομέα ή του ευρύτερου δημόσιου τομέα ή του ιδιωτικού τομέα για θέματα που αφορούν τη διάπραξη αδικήματος διαφθοράς και απάτης</w:t>
            </w:r>
            <w:r w:rsidR="00425834" w:rsidRPr="00425834">
              <w:rPr>
                <w:rFonts w:ascii="Arial" w:hAnsi="Arial" w:cs="Arial"/>
                <w:lang w:val="el-GR"/>
              </w:rPr>
              <w:t xml:space="preserve"> ή  με οποιοδήποτε άλλο τρόπο παρεμποδίζει ή παρακωλύει την διεξαγωγή το</w:t>
            </w:r>
            <w:r w:rsidR="00FC2546">
              <w:rPr>
                <w:rFonts w:ascii="Arial" w:hAnsi="Arial" w:cs="Arial"/>
                <w:lang w:val="el-GR"/>
              </w:rPr>
              <w:t>υ</w:t>
            </w:r>
            <w:r w:rsidR="00425834" w:rsidRPr="00425834">
              <w:rPr>
                <w:rFonts w:ascii="Arial" w:hAnsi="Arial" w:cs="Arial"/>
                <w:lang w:val="el-GR"/>
              </w:rPr>
              <w:t xml:space="preserve"> ερευνητικού έργου της Αρχής</w:t>
            </w:r>
            <w:r w:rsidRPr="00425834">
              <w:rPr>
                <w:rFonts w:ascii="Arial" w:hAnsi="Arial" w:cs="Arial"/>
                <w:lang w:val="el-GR"/>
              </w:rPr>
              <w:t xml:space="preserve">, είναι ένοχο αδικήματος και σε περίπτωση καταδίκης του, υπόκειται σε φυλάκιση που δεν </w:t>
            </w:r>
            <w:r w:rsidRPr="00425834">
              <w:rPr>
                <w:rFonts w:ascii="Arial" w:eastAsia="Batang" w:hAnsi="Arial" w:cs="Arial"/>
                <w:lang w:val="el-GR"/>
              </w:rPr>
              <w:t>υπερβαίνει τ</w:t>
            </w:r>
            <w:r w:rsidR="00E815E8" w:rsidRPr="00425834">
              <w:rPr>
                <w:rFonts w:ascii="Arial" w:eastAsia="Batang" w:hAnsi="Arial" w:cs="Arial"/>
                <w:lang w:val="el-GR"/>
              </w:rPr>
              <w:t>ο ένα</w:t>
            </w:r>
            <w:r w:rsidRPr="00425834">
              <w:rPr>
                <w:rFonts w:ascii="Arial" w:eastAsia="Batang" w:hAnsi="Arial" w:cs="Arial"/>
                <w:lang w:val="el-GR"/>
              </w:rPr>
              <w:t xml:space="preserve"> (</w:t>
            </w:r>
            <w:r w:rsidR="00E815E8" w:rsidRPr="00425834">
              <w:rPr>
                <w:rFonts w:ascii="Arial" w:eastAsia="Batang" w:hAnsi="Arial" w:cs="Arial"/>
                <w:lang w:val="el-GR"/>
              </w:rPr>
              <w:t>1</w:t>
            </w:r>
            <w:r w:rsidRPr="00425834">
              <w:rPr>
                <w:rFonts w:ascii="Arial" w:eastAsia="Batang" w:hAnsi="Arial" w:cs="Arial"/>
                <w:lang w:val="el-GR"/>
              </w:rPr>
              <w:t>) έτ</w:t>
            </w:r>
            <w:r w:rsidR="00E815E8" w:rsidRPr="00425834">
              <w:rPr>
                <w:rFonts w:ascii="Arial" w:eastAsia="Batang" w:hAnsi="Arial" w:cs="Arial"/>
                <w:lang w:val="el-GR"/>
              </w:rPr>
              <w:t>ος</w:t>
            </w:r>
            <w:r w:rsidRPr="00425834">
              <w:rPr>
                <w:rFonts w:ascii="Arial" w:eastAsia="Batang" w:hAnsi="Arial" w:cs="Arial"/>
                <w:lang w:val="el-GR"/>
              </w:rPr>
              <w:t xml:space="preserve"> και </w:t>
            </w:r>
            <w:r w:rsidRPr="00425834">
              <w:rPr>
                <w:rFonts w:ascii="Arial" w:eastAsia="Batang" w:hAnsi="Arial" w:cs="Arial"/>
                <w:lang w:val="el-GR"/>
              </w:rPr>
              <w:lastRenderedPageBreak/>
              <w:t xml:space="preserve">σε χρηματική ποινή που δεν υπερβαίνει τις </w:t>
            </w:r>
            <w:r w:rsidR="00E815E8" w:rsidRPr="00425834">
              <w:rPr>
                <w:rFonts w:ascii="Arial" w:eastAsia="Batang" w:hAnsi="Arial" w:cs="Arial"/>
                <w:lang w:val="el-GR"/>
              </w:rPr>
              <w:t>δέκα</w:t>
            </w:r>
            <w:r w:rsidRPr="00425834">
              <w:rPr>
                <w:rFonts w:ascii="Arial" w:eastAsia="Batang" w:hAnsi="Arial" w:cs="Arial"/>
                <w:lang w:val="el-GR"/>
              </w:rPr>
              <w:t xml:space="preserve"> χιλιάδες ευρώ (€</w:t>
            </w:r>
            <w:r w:rsidR="00E815E8" w:rsidRPr="00425834">
              <w:rPr>
                <w:rFonts w:ascii="Arial" w:eastAsia="Batang" w:hAnsi="Arial" w:cs="Arial"/>
                <w:lang w:val="el-GR"/>
              </w:rPr>
              <w:t>1</w:t>
            </w:r>
            <w:r w:rsidRPr="00425834">
              <w:rPr>
                <w:rFonts w:ascii="Arial" w:eastAsia="Batang" w:hAnsi="Arial" w:cs="Arial"/>
                <w:lang w:val="el-GR"/>
              </w:rPr>
              <w:t>0.000) ή και στις δύο αυτές ποινές.</w:t>
            </w:r>
          </w:p>
          <w:p w14:paraId="67E9AF5E" w14:textId="77777777" w:rsidR="00EF42A3" w:rsidRPr="00975BDE" w:rsidRDefault="00EF42A3" w:rsidP="00926761">
            <w:pPr>
              <w:pStyle w:val="indent1"/>
              <w:spacing w:before="0" w:beforeAutospacing="0" w:after="0" w:afterAutospacing="0" w:line="360" w:lineRule="auto"/>
              <w:ind w:left="0"/>
              <w:jc w:val="both"/>
              <w:rPr>
                <w:rFonts w:ascii="Arial" w:eastAsia="Batang" w:hAnsi="Arial" w:cs="Arial"/>
                <w:lang w:val="el-GR"/>
              </w:rPr>
            </w:pPr>
          </w:p>
        </w:tc>
      </w:tr>
      <w:tr w:rsidR="00926761" w:rsidRPr="00284B0C" w14:paraId="7C2CBF1B" w14:textId="77777777" w:rsidTr="00672C87">
        <w:tc>
          <w:tcPr>
            <w:tcW w:w="1986" w:type="dxa"/>
          </w:tcPr>
          <w:p w14:paraId="21EC2C88" w14:textId="77777777" w:rsidR="00926761" w:rsidRPr="002C41B1" w:rsidRDefault="002C41B1" w:rsidP="00425834">
            <w:pPr>
              <w:pStyle w:val="BodyTextIndent3"/>
              <w:tabs>
                <w:tab w:val="left" w:pos="720"/>
              </w:tabs>
              <w:spacing w:line="360" w:lineRule="auto"/>
              <w:ind w:left="-282" w:firstLine="282"/>
              <w:jc w:val="center"/>
              <w:rPr>
                <w:rFonts w:ascii="Arial" w:hAnsi="Arial" w:cs="Arial"/>
                <w:szCs w:val="22"/>
              </w:rPr>
            </w:pPr>
            <w:r>
              <w:rPr>
                <w:rFonts w:ascii="Arial" w:hAnsi="Arial" w:cs="Arial"/>
                <w:sz w:val="22"/>
                <w:szCs w:val="22"/>
              </w:rPr>
              <w:lastRenderedPageBreak/>
              <w:t>Λήψη αποφάσεων, συνεδρίες</w:t>
            </w:r>
          </w:p>
        </w:tc>
        <w:tc>
          <w:tcPr>
            <w:tcW w:w="6853" w:type="dxa"/>
          </w:tcPr>
          <w:p w14:paraId="7C7522DD" w14:textId="5457BA52" w:rsidR="00926761" w:rsidRPr="00975BDE" w:rsidRDefault="001301B7"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1</w:t>
            </w:r>
            <w:r w:rsidR="00EB591F">
              <w:rPr>
                <w:rFonts w:ascii="Arial" w:eastAsia="Batang" w:hAnsi="Arial" w:cs="Arial"/>
                <w:lang w:val="el-GR"/>
              </w:rPr>
              <w:t>7</w:t>
            </w:r>
            <w:r w:rsidR="007071E4" w:rsidRPr="00975BDE">
              <w:rPr>
                <w:rFonts w:ascii="Arial" w:eastAsia="Batang" w:hAnsi="Arial" w:cs="Arial"/>
                <w:lang w:val="el-GR"/>
              </w:rPr>
              <w:t xml:space="preserve">. </w:t>
            </w:r>
            <w:r w:rsidR="00621FF0" w:rsidRPr="00975BDE">
              <w:rPr>
                <w:rFonts w:ascii="Arial" w:eastAsia="Batang" w:hAnsi="Arial" w:cs="Arial"/>
                <w:lang w:val="el-GR"/>
              </w:rPr>
              <w:t>-</w:t>
            </w:r>
            <w:r w:rsidR="00926761" w:rsidRPr="00975BDE">
              <w:rPr>
                <w:rFonts w:ascii="Arial" w:eastAsia="Batang" w:hAnsi="Arial" w:cs="Arial"/>
                <w:lang w:val="el-GR"/>
              </w:rPr>
              <w:t xml:space="preserve">(1) Αποφάσεις της Αρχής, δυνάμει του παρόντος νόμου, λαμβάνονται με απλή πλειοψηφία και σε περίπτωση ισοψηφίας επικρατεί η ψήφος του </w:t>
            </w:r>
            <w:r w:rsidR="00FA769B">
              <w:rPr>
                <w:rFonts w:ascii="Arial" w:eastAsia="Batang" w:hAnsi="Arial" w:cs="Arial"/>
                <w:lang w:val="el-GR"/>
              </w:rPr>
              <w:t>Π</w:t>
            </w:r>
            <w:r w:rsidR="00926761" w:rsidRPr="00975BDE">
              <w:rPr>
                <w:rFonts w:ascii="Arial" w:eastAsia="Batang" w:hAnsi="Arial" w:cs="Arial"/>
                <w:lang w:val="el-GR"/>
              </w:rPr>
              <w:t>ροέδρου. Για τον υπολογισμό της πλειοψηφίας λαμβάνονται υπόψη τα παρόντα και μη κωλυόμενα μέλη.</w:t>
            </w:r>
          </w:p>
          <w:p w14:paraId="34C760BC" w14:textId="77777777" w:rsidR="00926761" w:rsidRPr="00975BDE" w:rsidRDefault="00926761" w:rsidP="00621FF0">
            <w:pPr>
              <w:widowControl w:val="0"/>
              <w:tabs>
                <w:tab w:val="left" w:pos="567"/>
                <w:tab w:val="left" w:pos="1134"/>
              </w:tabs>
              <w:spacing w:line="360" w:lineRule="auto"/>
              <w:jc w:val="both"/>
              <w:rPr>
                <w:rFonts w:ascii="Arial" w:eastAsia="Batang" w:hAnsi="Arial" w:cs="Arial"/>
                <w:lang w:val="el-GR"/>
              </w:rPr>
            </w:pPr>
          </w:p>
          <w:p w14:paraId="5FD6EE3A" w14:textId="4493B0B8" w:rsidR="007071E4" w:rsidRPr="00975BDE" w:rsidRDefault="007071E4" w:rsidP="00A210B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 xml:space="preserve">(2) Για τις συνεδρίες της Αρχής τηρούνται πρακτικά τα οποία, αφού εγκριθούν από την Αρχή, επικυρώνονται από αυτή και υπογράφονται από τον </w:t>
            </w:r>
            <w:r w:rsidR="00FA769B">
              <w:rPr>
                <w:rFonts w:ascii="Arial" w:eastAsia="Batang" w:hAnsi="Arial" w:cs="Arial"/>
                <w:lang w:val="el-GR"/>
              </w:rPr>
              <w:t>Π</w:t>
            </w:r>
            <w:r w:rsidRPr="00975BDE">
              <w:rPr>
                <w:rFonts w:ascii="Arial" w:eastAsia="Batang" w:hAnsi="Arial" w:cs="Arial"/>
                <w:lang w:val="el-GR"/>
              </w:rPr>
              <w:t>ρόεδρος της.</w:t>
            </w:r>
          </w:p>
          <w:p w14:paraId="537E106B" w14:textId="77777777" w:rsidR="007071E4" w:rsidRPr="00975BDE" w:rsidRDefault="007071E4" w:rsidP="007071E4">
            <w:pPr>
              <w:widowControl w:val="0"/>
              <w:tabs>
                <w:tab w:val="left" w:pos="567"/>
                <w:tab w:val="left" w:pos="1134"/>
              </w:tabs>
              <w:spacing w:line="360" w:lineRule="auto"/>
              <w:ind w:firstLine="462"/>
              <w:jc w:val="both"/>
              <w:rPr>
                <w:rFonts w:ascii="Arial" w:eastAsia="Batang" w:hAnsi="Arial" w:cs="Arial"/>
                <w:lang w:val="el-GR"/>
              </w:rPr>
            </w:pPr>
          </w:p>
          <w:p w14:paraId="2648C18C" w14:textId="77777777" w:rsidR="007071E4" w:rsidRPr="00975BDE" w:rsidRDefault="007071E4" w:rsidP="00A210B0">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(3) Σε σχέση με τις συνεδρίες της Αρχής εφαρμόζονται τα πιο κάτω:</w:t>
            </w:r>
          </w:p>
          <w:p w14:paraId="5035E82F" w14:textId="77777777" w:rsidR="00A210B0" w:rsidRPr="00975BDE" w:rsidRDefault="00A210B0" w:rsidP="00A210B0">
            <w:pPr>
              <w:widowControl w:val="0"/>
              <w:tabs>
                <w:tab w:val="left" w:pos="567"/>
                <w:tab w:val="left" w:pos="1134"/>
              </w:tabs>
              <w:spacing w:line="360" w:lineRule="auto"/>
              <w:jc w:val="both"/>
              <w:rPr>
                <w:rFonts w:ascii="Arial" w:eastAsia="Batang" w:hAnsi="Arial" w:cs="Arial"/>
                <w:lang w:val="el-GR"/>
              </w:rPr>
            </w:pPr>
          </w:p>
          <w:p w14:paraId="3F192220" w14:textId="2BFF7D83" w:rsidR="007071E4" w:rsidRDefault="007071E4" w:rsidP="00E815E8">
            <w:pPr>
              <w:widowControl w:val="0"/>
              <w:spacing w:line="360" w:lineRule="auto"/>
              <w:ind w:left="33" w:firstLine="429"/>
              <w:jc w:val="both"/>
              <w:rPr>
                <w:rFonts w:ascii="Arial" w:eastAsia="Batang" w:hAnsi="Arial" w:cs="Arial"/>
                <w:lang w:val="el-GR"/>
              </w:rPr>
            </w:pPr>
            <w:r w:rsidRPr="00975BDE">
              <w:rPr>
                <w:rFonts w:ascii="Arial" w:eastAsia="Batang" w:hAnsi="Arial" w:cs="Arial"/>
                <w:lang w:val="el-GR"/>
              </w:rPr>
              <w:t xml:space="preserve">(α) Οι </w:t>
            </w:r>
            <w:r w:rsidR="00753B0E" w:rsidRPr="00975BDE">
              <w:rPr>
                <w:rFonts w:ascii="Arial" w:eastAsia="Batang" w:hAnsi="Arial" w:cs="Arial"/>
                <w:lang w:val="el-GR"/>
              </w:rPr>
              <w:t xml:space="preserve">συνεδρίες </w:t>
            </w:r>
            <w:proofErr w:type="spellStart"/>
            <w:r w:rsidR="00753B0E" w:rsidRPr="00975BDE">
              <w:rPr>
                <w:rFonts w:ascii="Arial" w:eastAsia="Batang" w:hAnsi="Arial" w:cs="Arial"/>
                <w:lang w:val="el-GR"/>
              </w:rPr>
              <w:t>συγκαλούνται</w:t>
            </w:r>
            <w:proofErr w:type="spellEnd"/>
            <w:r w:rsidR="00753B0E" w:rsidRPr="00975BDE">
              <w:rPr>
                <w:rFonts w:ascii="Arial" w:eastAsia="Batang" w:hAnsi="Arial" w:cs="Arial"/>
                <w:lang w:val="el-GR"/>
              </w:rPr>
              <w:t xml:space="preserve"> από τον </w:t>
            </w:r>
            <w:r w:rsidR="00FA769B">
              <w:rPr>
                <w:rFonts w:ascii="Arial" w:eastAsia="Batang" w:hAnsi="Arial" w:cs="Arial"/>
                <w:lang w:val="el-GR"/>
              </w:rPr>
              <w:t>Π</w:t>
            </w:r>
            <w:r w:rsidR="00753B0E" w:rsidRPr="00975BDE">
              <w:rPr>
                <w:rFonts w:ascii="Arial" w:eastAsia="Batang" w:hAnsi="Arial" w:cs="Arial"/>
                <w:lang w:val="el-GR"/>
              </w:rPr>
              <w:t xml:space="preserve">ρόεδρο της Αρχής, ο οποίος </w:t>
            </w:r>
            <w:r w:rsidR="002E44BE" w:rsidRPr="00975BDE">
              <w:rPr>
                <w:rFonts w:ascii="Arial" w:eastAsia="Batang" w:hAnsi="Arial" w:cs="Arial"/>
                <w:lang w:val="el-GR"/>
              </w:rPr>
              <w:t>καθορίζει τα θέματα της ημερήσιας διάταξης, προεδρεύει των συνεδριάσεων και καθοδηγεί τις εργασίες της Αρχής</w:t>
            </w:r>
            <w:r w:rsidR="00FA769B">
              <w:rPr>
                <w:rFonts w:ascii="Arial" w:eastAsia="Batang" w:hAnsi="Arial" w:cs="Arial"/>
                <w:lang w:val="el-GR"/>
              </w:rPr>
              <w:t xml:space="preserve"> και</w:t>
            </w:r>
          </w:p>
          <w:p w14:paraId="423EF14E" w14:textId="77777777" w:rsidR="00FA769B" w:rsidRPr="00975BDE" w:rsidRDefault="00FA769B" w:rsidP="00E815E8">
            <w:pPr>
              <w:widowControl w:val="0"/>
              <w:spacing w:line="360" w:lineRule="auto"/>
              <w:ind w:left="33" w:firstLine="429"/>
              <w:jc w:val="both"/>
              <w:rPr>
                <w:rFonts w:ascii="Arial" w:eastAsia="Batang" w:hAnsi="Arial" w:cs="Arial"/>
                <w:lang w:val="el-GR"/>
              </w:rPr>
            </w:pPr>
          </w:p>
          <w:p w14:paraId="03BC0259" w14:textId="037ED599" w:rsidR="002E44BE" w:rsidRPr="00975BDE" w:rsidRDefault="002E44BE" w:rsidP="00E815E8">
            <w:pPr>
              <w:widowControl w:val="0"/>
              <w:spacing w:line="360" w:lineRule="auto"/>
              <w:ind w:left="33" w:firstLine="429"/>
              <w:jc w:val="both"/>
              <w:rPr>
                <w:rFonts w:ascii="Arial" w:eastAsia="Batang" w:hAnsi="Arial" w:cs="Arial"/>
                <w:lang w:val="el-GR"/>
              </w:rPr>
            </w:pPr>
            <w:r w:rsidRPr="00975BDE">
              <w:rPr>
                <w:rFonts w:ascii="Arial" w:eastAsia="Batang" w:hAnsi="Arial" w:cs="Arial"/>
                <w:lang w:val="el-GR"/>
              </w:rPr>
              <w:t>(β) απαρτία υπάρχει, όταν παρευρίσκεται η πλειοψηφία του συνόλου των μελών της Αρχής, έστω και αν μερικά από τα μέλη που είναι παρόντα απέχουν κατά την ψηφοφορία</w:t>
            </w:r>
            <w:r w:rsidR="00FA769B">
              <w:rPr>
                <w:rFonts w:ascii="Arial" w:eastAsia="Batang" w:hAnsi="Arial" w:cs="Arial"/>
                <w:lang w:val="el-GR"/>
              </w:rPr>
              <w:t>.</w:t>
            </w:r>
            <w:r w:rsidRPr="00975BDE">
              <w:rPr>
                <w:rFonts w:ascii="Arial" w:eastAsia="Batang" w:hAnsi="Arial" w:cs="Arial"/>
                <w:lang w:val="el-GR"/>
              </w:rPr>
              <w:t xml:space="preserve"> </w:t>
            </w:r>
          </w:p>
          <w:p w14:paraId="0CBAFA9B" w14:textId="77777777" w:rsidR="00BA71A4" w:rsidRDefault="00BA71A4" w:rsidP="00E45AF2">
            <w:pPr>
              <w:widowControl w:val="0"/>
              <w:tabs>
                <w:tab w:val="left" w:pos="567"/>
                <w:tab w:val="left" w:pos="1134"/>
              </w:tabs>
              <w:spacing w:line="360" w:lineRule="auto"/>
              <w:ind w:left="462"/>
              <w:jc w:val="both"/>
              <w:rPr>
                <w:rFonts w:ascii="Arial" w:eastAsia="Batang" w:hAnsi="Arial" w:cs="Arial"/>
                <w:lang w:val="el-GR"/>
              </w:rPr>
            </w:pPr>
          </w:p>
        </w:tc>
      </w:tr>
      <w:tr w:rsidR="007071E4" w:rsidRPr="00284B0C" w14:paraId="6A45985E" w14:textId="77777777" w:rsidTr="00672C87">
        <w:tc>
          <w:tcPr>
            <w:tcW w:w="1986" w:type="dxa"/>
          </w:tcPr>
          <w:p w14:paraId="5BAC74DB" w14:textId="77777777" w:rsidR="007071E4" w:rsidRPr="00975BDE" w:rsidRDefault="002E44BE" w:rsidP="002E44BE">
            <w:pPr>
              <w:pStyle w:val="BodyTextIndent3"/>
              <w:tabs>
                <w:tab w:val="left" w:pos="720"/>
              </w:tabs>
              <w:spacing w:line="360" w:lineRule="auto"/>
              <w:ind w:left="720" w:hanging="720"/>
              <w:jc w:val="both"/>
              <w:rPr>
                <w:rFonts w:ascii="Arial" w:hAnsi="Arial" w:cs="Arial"/>
                <w:szCs w:val="22"/>
              </w:rPr>
            </w:pPr>
            <w:r w:rsidRPr="00975BDE">
              <w:rPr>
                <w:rFonts w:ascii="Arial" w:hAnsi="Arial" w:cs="Arial"/>
                <w:sz w:val="22"/>
                <w:szCs w:val="22"/>
              </w:rPr>
              <w:t>Τήρηση μητρώου</w:t>
            </w:r>
          </w:p>
        </w:tc>
        <w:tc>
          <w:tcPr>
            <w:tcW w:w="6853" w:type="dxa"/>
          </w:tcPr>
          <w:p w14:paraId="020BCDC1" w14:textId="57F72603" w:rsidR="007071E4" w:rsidRPr="00975BDE" w:rsidRDefault="001301B7"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1</w:t>
            </w:r>
            <w:r w:rsidR="00EB591F">
              <w:rPr>
                <w:rFonts w:ascii="Arial" w:eastAsia="Batang" w:hAnsi="Arial" w:cs="Arial"/>
                <w:lang w:val="el-GR"/>
              </w:rPr>
              <w:t>8</w:t>
            </w:r>
            <w:r w:rsidR="002E44BE" w:rsidRPr="00975BDE">
              <w:rPr>
                <w:rFonts w:ascii="Arial" w:eastAsia="Batang" w:hAnsi="Arial" w:cs="Arial"/>
                <w:lang w:val="el-GR"/>
              </w:rPr>
              <w:t xml:space="preserve">. Η Αρχή τηρεί μητρώο για τις υποθέσεις παραπόνων και ισχυρισμών που της υποβάλλονται ή ανατίθενται ή περιέχονται εις γνώσιν της, δυνάμει του παρόντος </w:t>
            </w:r>
            <w:r w:rsidR="00FA769B">
              <w:rPr>
                <w:rFonts w:ascii="Arial" w:eastAsia="Batang" w:hAnsi="Arial" w:cs="Arial"/>
                <w:lang w:val="el-GR"/>
              </w:rPr>
              <w:t>Ν</w:t>
            </w:r>
            <w:r w:rsidR="002E44BE" w:rsidRPr="00975BDE">
              <w:rPr>
                <w:rFonts w:ascii="Arial" w:eastAsia="Batang" w:hAnsi="Arial" w:cs="Arial"/>
                <w:lang w:val="el-GR"/>
              </w:rPr>
              <w:t xml:space="preserve">όμου, ή τις οποίες διερεύνησε ή διερευνά, δυνάμει αυτού, και καταγράφει για τις μεν υποθέσεις των οποίων ολοκληρώθηκε η διερεύνηση τα αποτελέσματα της, για τις δε υποθέσεις των οποίων δεν άρχισε ή ολοκληρώθηκε η διερεύνηση το στάδιο στο οποίο βρίσκεται εκάστοτε το θέμα. </w:t>
            </w:r>
            <w:r w:rsidR="00BE26D7" w:rsidRPr="00975BDE">
              <w:rPr>
                <w:rFonts w:ascii="Arial" w:eastAsia="Batang" w:hAnsi="Arial" w:cs="Arial"/>
                <w:lang w:val="el-GR"/>
              </w:rPr>
              <w:t xml:space="preserve">Σε περίπτωση δε που για οποιοδήποτε λόγο που αναφέρεται στον παρόντα </w:t>
            </w:r>
            <w:r w:rsidR="00FA769B">
              <w:rPr>
                <w:rFonts w:ascii="Arial" w:eastAsia="Batang" w:hAnsi="Arial" w:cs="Arial"/>
                <w:lang w:val="el-GR"/>
              </w:rPr>
              <w:t>Ν</w:t>
            </w:r>
            <w:r w:rsidR="00BE26D7" w:rsidRPr="00975BDE">
              <w:rPr>
                <w:rFonts w:ascii="Arial" w:eastAsia="Batang" w:hAnsi="Arial" w:cs="Arial"/>
                <w:lang w:val="el-GR"/>
              </w:rPr>
              <w:t xml:space="preserve">όμο δεν μπορεί να διεξαχθεί ή να αρχίσει ή να συνεχίσει η διερεύνηση, το γεγονός και ο λόγος </w:t>
            </w:r>
            <w:r w:rsidR="00BE26D7" w:rsidRPr="00975BDE">
              <w:rPr>
                <w:rFonts w:ascii="Arial" w:eastAsia="Batang" w:hAnsi="Arial" w:cs="Arial"/>
                <w:lang w:val="el-GR"/>
              </w:rPr>
              <w:lastRenderedPageBreak/>
              <w:t>καταγράφονται στο μητρώο.</w:t>
            </w:r>
          </w:p>
          <w:p w14:paraId="19E11093" w14:textId="77777777" w:rsidR="00A210B0" w:rsidRPr="00975BDE" w:rsidRDefault="00A210B0" w:rsidP="00621FF0">
            <w:pPr>
              <w:widowControl w:val="0"/>
              <w:tabs>
                <w:tab w:val="left" w:pos="567"/>
                <w:tab w:val="left" w:pos="1134"/>
              </w:tabs>
              <w:spacing w:line="360" w:lineRule="auto"/>
              <w:jc w:val="both"/>
              <w:rPr>
                <w:rFonts w:ascii="Arial" w:eastAsia="Batang" w:hAnsi="Arial" w:cs="Arial"/>
                <w:lang w:val="el-GR"/>
              </w:rPr>
            </w:pPr>
          </w:p>
        </w:tc>
      </w:tr>
      <w:tr w:rsidR="00796DDC" w:rsidRPr="00284B0C" w14:paraId="51951AED" w14:textId="77777777" w:rsidTr="00672C87">
        <w:tc>
          <w:tcPr>
            <w:tcW w:w="1986" w:type="dxa"/>
          </w:tcPr>
          <w:p w14:paraId="0AF32B23" w14:textId="77777777" w:rsidR="00796DDC" w:rsidRPr="00975BDE" w:rsidRDefault="00796DDC" w:rsidP="0045160E">
            <w:pPr>
              <w:pStyle w:val="BodyTextIndent3"/>
              <w:tabs>
                <w:tab w:val="left" w:pos="0"/>
              </w:tabs>
              <w:spacing w:line="360" w:lineRule="auto"/>
              <w:ind w:left="0" w:firstLine="0"/>
              <w:jc w:val="both"/>
              <w:rPr>
                <w:rFonts w:ascii="Arial" w:hAnsi="Arial" w:cs="Arial"/>
                <w:szCs w:val="22"/>
              </w:rPr>
            </w:pPr>
            <w:r>
              <w:rPr>
                <w:rFonts w:ascii="Arial" w:hAnsi="Arial" w:cs="Arial"/>
                <w:sz w:val="22"/>
                <w:szCs w:val="22"/>
              </w:rPr>
              <w:lastRenderedPageBreak/>
              <w:t>Ανεξαρτησία Αρχής</w:t>
            </w:r>
          </w:p>
        </w:tc>
        <w:tc>
          <w:tcPr>
            <w:tcW w:w="6853" w:type="dxa"/>
          </w:tcPr>
          <w:p w14:paraId="1CDE22CC" w14:textId="77777777" w:rsidR="00FA769B" w:rsidRDefault="00F10195" w:rsidP="00F4654C">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1</w:t>
            </w:r>
            <w:r w:rsidR="00EB591F">
              <w:rPr>
                <w:rFonts w:ascii="Arial" w:eastAsia="Batang" w:hAnsi="Arial" w:cs="Arial"/>
                <w:lang w:val="el-GR"/>
              </w:rPr>
              <w:t>9</w:t>
            </w:r>
            <w:r w:rsidR="00796DDC">
              <w:rPr>
                <w:rFonts w:ascii="Arial" w:eastAsia="Batang" w:hAnsi="Arial" w:cs="Arial"/>
                <w:lang w:val="el-GR"/>
              </w:rPr>
              <w:t xml:space="preserve">. </w:t>
            </w:r>
            <w:r w:rsidR="00030CDA">
              <w:rPr>
                <w:rFonts w:ascii="Arial" w:eastAsia="Batang" w:hAnsi="Arial" w:cs="Arial"/>
                <w:lang w:val="el-GR"/>
              </w:rPr>
              <w:t xml:space="preserve">Τηρουμένων των διατάξεων του άρθρου 5 η </w:t>
            </w:r>
            <w:r w:rsidR="00796DDC">
              <w:rPr>
                <w:rFonts w:ascii="Arial" w:eastAsia="Batang" w:hAnsi="Arial" w:cs="Arial"/>
                <w:lang w:val="el-GR"/>
              </w:rPr>
              <w:t xml:space="preserve">Αρχή </w:t>
            </w:r>
            <w:r w:rsidR="000C505C">
              <w:rPr>
                <w:rFonts w:ascii="Arial" w:eastAsia="Batang" w:hAnsi="Arial" w:cs="Arial"/>
                <w:lang w:val="el-GR"/>
              </w:rPr>
              <w:t>και τ</w:t>
            </w:r>
            <w:r w:rsidR="00A71AC5">
              <w:rPr>
                <w:rFonts w:ascii="Arial" w:eastAsia="Batang" w:hAnsi="Arial" w:cs="Arial"/>
                <w:lang w:val="el-GR"/>
              </w:rPr>
              <w:t>ο προσωπικό</w:t>
            </w:r>
            <w:r w:rsidR="000C505C">
              <w:rPr>
                <w:rFonts w:ascii="Arial" w:eastAsia="Batang" w:hAnsi="Arial" w:cs="Arial"/>
                <w:lang w:val="el-GR"/>
              </w:rPr>
              <w:t xml:space="preserve"> του Γραφείου της</w:t>
            </w:r>
            <w:r w:rsidR="00030CDA">
              <w:rPr>
                <w:rFonts w:ascii="Arial" w:eastAsia="Batang" w:hAnsi="Arial" w:cs="Arial"/>
                <w:lang w:val="el-GR"/>
              </w:rPr>
              <w:t xml:space="preserve"> </w:t>
            </w:r>
            <w:r w:rsidR="000C505C">
              <w:rPr>
                <w:rFonts w:ascii="Arial" w:eastAsia="Batang" w:hAnsi="Arial" w:cs="Arial"/>
                <w:lang w:val="el-GR"/>
              </w:rPr>
              <w:t>δεν ζητούν ούτε επιδέχονται οδηγίες από την Κυβέρνηση της Δημοκρατίας ή οποιαδήποτε όργανα ή αρχές που λειτουργούν δυνάμει νόμου</w:t>
            </w:r>
            <w:r w:rsidR="00030CDA">
              <w:rPr>
                <w:rFonts w:ascii="Arial" w:eastAsia="Batang" w:hAnsi="Arial" w:cs="Arial"/>
                <w:lang w:val="el-GR"/>
              </w:rPr>
              <w:t xml:space="preserve">, κατά την εκτέλεση των </w:t>
            </w:r>
            <w:r w:rsidR="007E65EB">
              <w:rPr>
                <w:rFonts w:ascii="Arial" w:eastAsia="Batang" w:hAnsi="Arial" w:cs="Arial"/>
                <w:lang w:val="el-GR"/>
              </w:rPr>
              <w:t>αρμοδιοτήτων</w:t>
            </w:r>
            <w:r w:rsidR="00030CDA">
              <w:rPr>
                <w:rFonts w:ascii="Arial" w:eastAsia="Batang" w:hAnsi="Arial" w:cs="Arial"/>
                <w:lang w:val="el-GR"/>
              </w:rPr>
              <w:t xml:space="preserve"> τους δυνάμει του παρόντος Νόμου.</w:t>
            </w:r>
          </w:p>
          <w:p w14:paraId="2DCAA127" w14:textId="0FB8D2DB" w:rsidR="00E815E8" w:rsidRPr="000C505C" w:rsidRDefault="00E815E8" w:rsidP="00F4654C">
            <w:pPr>
              <w:widowControl w:val="0"/>
              <w:tabs>
                <w:tab w:val="left" w:pos="567"/>
                <w:tab w:val="left" w:pos="1134"/>
              </w:tabs>
              <w:spacing w:line="360" w:lineRule="auto"/>
              <w:jc w:val="both"/>
              <w:rPr>
                <w:rFonts w:ascii="Arial" w:eastAsia="Batang" w:hAnsi="Arial" w:cs="Arial"/>
                <w:lang w:val="el-GR"/>
              </w:rPr>
            </w:pPr>
          </w:p>
        </w:tc>
      </w:tr>
      <w:tr w:rsidR="0045160E" w:rsidRPr="00284B0C" w14:paraId="3450E97D" w14:textId="77777777" w:rsidTr="00672C87">
        <w:tc>
          <w:tcPr>
            <w:tcW w:w="1986" w:type="dxa"/>
          </w:tcPr>
          <w:p w14:paraId="61E80670" w14:textId="3C0626D8" w:rsidR="0045160E" w:rsidRPr="00975BDE" w:rsidRDefault="00E815E8" w:rsidP="00E815E8">
            <w:pPr>
              <w:pStyle w:val="BodyTextIndent3"/>
              <w:spacing w:line="360" w:lineRule="auto"/>
              <w:ind w:left="31" w:hanging="31"/>
              <w:jc w:val="both"/>
              <w:rPr>
                <w:rFonts w:ascii="Arial" w:hAnsi="Arial" w:cs="Arial"/>
                <w:szCs w:val="22"/>
              </w:rPr>
            </w:pPr>
            <w:r>
              <w:rPr>
                <w:rFonts w:ascii="Arial" w:hAnsi="Arial" w:cs="Arial"/>
                <w:sz w:val="22"/>
                <w:szCs w:val="22"/>
              </w:rPr>
              <w:t>Έκταση</w:t>
            </w:r>
            <w:r w:rsidR="00FA769B">
              <w:rPr>
                <w:rFonts w:ascii="Arial" w:hAnsi="Arial" w:cs="Arial"/>
                <w:sz w:val="22"/>
                <w:szCs w:val="22"/>
              </w:rPr>
              <w:t xml:space="preserve"> ευθύνης μελών και του προσωπικού της </w:t>
            </w:r>
            <w:r w:rsidR="0045160E">
              <w:rPr>
                <w:rFonts w:ascii="Arial" w:hAnsi="Arial" w:cs="Arial"/>
                <w:sz w:val="22"/>
                <w:szCs w:val="22"/>
              </w:rPr>
              <w:t>Αρχής</w:t>
            </w:r>
          </w:p>
        </w:tc>
        <w:tc>
          <w:tcPr>
            <w:tcW w:w="6853" w:type="dxa"/>
          </w:tcPr>
          <w:p w14:paraId="1D4BE6EF" w14:textId="26DA9A33" w:rsidR="00FA769B" w:rsidRPr="00E45AF2" w:rsidRDefault="00EB591F" w:rsidP="00E45AF2">
            <w:pPr>
              <w:pStyle w:val="NormalWeb"/>
              <w:spacing w:line="360" w:lineRule="auto"/>
              <w:jc w:val="both"/>
              <w:rPr>
                <w:rFonts w:ascii="Arial" w:hAnsi="Arial" w:cs="Arial"/>
                <w:color w:val="000000"/>
              </w:rPr>
            </w:pPr>
            <w:r>
              <w:rPr>
                <w:rFonts w:ascii="Arial" w:eastAsia="Batang" w:hAnsi="Arial" w:cs="Arial"/>
              </w:rPr>
              <w:t>20</w:t>
            </w:r>
            <w:r w:rsidR="0045160E">
              <w:rPr>
                <w:rFonts w:ascii="Arial" w:eastAsia="Batang" w:hAnsi="Arial" w:cs="Arial"/>
              </w:rPr>
              <w:t xml:space="preserve">. –(1) </w:t>
            </w:r>
            <w:r w:rsidR="00FA769B" w:rsidRPr="00E45AF2">
              <w:rPr>
                <w:rFonts w:ascii="Arial" w:hAnsi="Arial" w:cs="Arial"/>
                <w:color w:val="000000"/>
              </w:rPr>
              <w:t xml:space="preserve">Έκαστο μέλος </w:t>
            </w:r>
            <w:r w:rsidR="00FA769B">
              <w:rPr>
                <w:rFonts w:ascii="Arial" w:hAnsi="Arial" w:cs="Arial"/>
                <w:color w:val="000000"/>
              </w:rPr>
              <w:t>της Αρχής</w:t>
            </w:r>
            <w:r w:rsidR="00FA769B" w:rsidRPr="00E45AF2">
              <w:rPr>
                <w:rFonts w:ascii="Arial" w:hAnsi="Arial" w:cs="Arial"/>
                <w:color w:val="000000"/>
              </w:rPr>
              <w:t xml:space="preserve"> και του προσωπικού </w:t>
            </w:r>
            <w:r w:rsidR="0011263E">
              <w:rPr>
                <w:rFonts w:ascii="Arial" w:hAnsi="Arial" w:cs="Arial"/>
                <w:color w:val="000000"/>
              </w:rPr>
              <w:t xml:space="preserve">του Γραφείου </w:t>
            </w:r>
            <w:r w:rsidR="00FA769B" w:rsidRPr="00E45AF2">
              <w:rPr>
                <w:rFonts w:ascii="Arial" w:hAnsi="Arial" w:cs="Arial"/>
                <w:color w:val="000000"/>
              </w:rPr>
              <w:t xml:space="preserve">της, οι </w:t>
            </w:r>
            <w:proofErr w:type="spellStart"/>
            <w:r w:rsidR="00FA769B" w:rsidRPr="00E45AF2">
              <w:rPr>
                <w:rFonts w:ascii="Arial" w:hAnsi="Arial" w:cs="Arial"/>
                <w:color w:val="000000"/>
              </w:rPr>
              <w:t>ερευνώντες</w:t>
            </w:r>
            <w:proofErr w:type="spellEnd"/>
            <w:r w:rsidR="00FA769B" w:rsidRPr="00E45AF2">
              <w:rPr>
                <w:rFonts w:ascii="Arial" w:hAnsi="Arial" w:cs="Arial"/>
                <w:color w:val="000000"/>
              </w:rPr>
              <w:t xml:space="preserve"> λειτουργοί και οποιοδήποτε πρόσωπο ενεργεί ως κατ’ </w:t>
            </w:r>
            <w:proofErr w:type="spellStart"/>
            <w:r w:rsidR="00FA769B" w:rsidRPr="00E45AF2">
              <w:rPr>
                <w:rFonts w:ascii="Arial" w:hAnsi="Arial" w:cs="Arial"/>
                <w:color w:val="000000"/>
              </w:rPr>
              <w:t>εντολήν</w:t>
            </w:r>
            <w:proofErr w:type="spellEnd"/>
            <w:r w:rsidR="00FA769B" w:rsidRPr="00E45AF2">
              <w:rPr>
                <w:rFonts w:ascii="Arial" w:hAnsi="Arial" w:cs="Arial"/>
                <w:color w:val="000000"/>
              </w:rPr>
              <w:t xml:space="preserve"> τ</w:t>
            </w:r>
            <w:r w:rsidR="0011263E">
              <w:rPr>
                <w:rFonts w:ascii="Arial" w:hAnsi="Arial" w:cs="Arial"/>
                <w:color w:val="000000"/>
              </w:rPr>
              <w:t>ης</w:t>
            </w:r>
            <w:r w:rsidR="00FA769B" w:rsidRPr="00E45AF2">
              <w:rPr>
                <w:rFonts w:ascii="Arial" w:hAnsi="Arial" w:cs="Arial"/>
                <w:color w:val="000000"/>
              </w:rPr>
              <w:t xml:space="preserve"> δεν υπέχει προσωπικής ευθύνης για πράξεις ή παραλείψεις τους κατά την άσκηση των αρμοδιοτήτων τους.</w:t>
            </w:r>
          </w:p>
          <w:p w14:paraId="53459F2D" w14:textId="77777777" w:rsidR="0011263E" w:rsidRPr="00E45AF2" w:rsidRDefault="0011263E" w:rsidP="00E45AF2">
            <w:pPr>
              <w:pStyle w:val="NormalWeb"/>
              <w:spacing w:line="360" w:lineRule="auto"/>
              <w:jc w:val="both"/>
              <w:rPr>
                <w:rFonts w:ascii="Arial" w:hAnsi="Arial" w:cs="Arial"/>
                <w:color w:val="000000"/>
                <w:sz w:val="22"/>
                <w:szCs w:val="22"/>
              </w:rPr>
            </w:pPr>
            <w:r w:rsidRPr="00E45AF2">
              <w:rPr>
                <w:rFonts w:ascii="Arial" w:hAnsi="Arial" w:cs="Arial"/>
                <w:color w:val="000000"/>
              </w:rPr>
              <w:t>(2) Έκφραση γνώμης κατά την άσκηση των καθηκόντων των προσώπων που προβλέπεται στο εδάφιο (1) αποτελεί ειδική υπεράσπιση σε αγωγή για δυσφήμιση που εγείρεται εναντίον τους βάσει του περί Αστικών Αδικημάτων Νόμου:</w:t>
            </w:r>
          </w:p>
          <w:p w14:paraId="30F872DE" w14:textId="77777777" w:rsidR="0011263E" w:rsidRPr="00E45AF2" w:rsidRDefault="0011263E" w:rsidP="00E45AF2">
            <w:pPr>
              <w:pStyle w:val="cybar-text-indent"/>
              <w:spacing w:line="360" w:lineRule="auto"/>
              <w:ind w:firstLine="360"/>
              <w:jc w:val="both"/>
              <w:rPr>
                <w:rFonts w:ascii="Arial" w:hAnsi="Arial" w:cs="Arial"/>
                <w:color w:val="000000"/>
                <w:sz w:val="22"/>
                <w:szCs w:val="22"/>
                <w:lang w:val="el-GR"/>
              </w:rPr>
            </w:pPr>
            <w:r w:rsidRPr="00E45AF2">
              <w:rPr>
                <w:rFonts w:ascii="Arial" w:hAnsi="Arial" w:cs="Arial"/>
                <w:color w:val="000000"/>
                <w:lang w:val="el-GR"/>
              </w:rPr>
              <w:t xml:space="preserve">Νοείται ότι, ποινική δίωξη κατά του Προέδρου και/ή </w:t>
            </w:r>
            <w:r>
              <w:rPr>
                <w:rFonts w:ascii="Arial" w:hAnsi="Arial" w:cs="Arial"/>
                <w:color w:val="000000"/>
                <w:lang w:val="el-GR"/>
              </w:rPr>
              <w:t xml:space="preserve">άλλου </w:t>
            </w:r>
            <w:r w:rsidRPr="00E45AF2">
              <w:rPr>
                <w:rFonts w:ascii="Arial" w:hAnsi="Arial" w:cs="Arial"/>
                <w:color w:val="000000"/>
                <w:lang w:val="el-GR"/>
              </w:rPr>
              <w:t xml:space="preserve">μέλους </w:t>
            </w:r>
            <w:r>
              <w:rPr>
                <w:rFonts w:ascii="Arial" w:hAnsi="Arial" w:cs="Arial"/>
                <w:color w:val="000000"/>
                <w:lang w:val="el-GR"/>
              </w:rPr>
              <w:t xml:space="preserve">της Αρχής </w:t>
            </w:r>
            <w:r w:rsidRPr="00E45AF2">
              <w:rPr>
                <w:rFonts w:ascii="Arial" w:hAnsi="Arial" w:cs="Arial"/>
                <w:color w:val="000000"/>
                <w:lang w:val="el-GR"/>
              </w:rPr>
              <w:t xml:space="preserve">και/ή του προσωπικού </w:t>
            </w:r>
            <w:r>
              <w:rPr>
                <w:rFonts w:ascii="Arial" w:hAnsi="Arial" w:cs="Arial"/>
                <w:color w:val="000000"/>
                <w:lang w:val="el-GR"/>
              </w:rPr>
              <w:t xml:space="preserve">του Γραφείου </w:t>
            </w:r>
            <w:r w:rsidRPr="00E45AF2">
              <w:rPr>
                <w:rFonts w:ascii="Arial" w:hAnsi="Arial" w:cs="Arial"/>
                <w:color w:val="000000"/>
                <w:lang w:val="el-GR"/>
              </w:rPr>
              <w:t>της για ποινικό αδίκημα διαπραχθέν κατά παράβαση των διατάξεων του παρόντος Νόμου, δεν ασκείται παρά μόνο από το Γενικό Εισαγγελέα της Δημοκρατίας ή με τη συγκατάθεσή του.</w:t>
            </w:r>
          </w:p>
          <w:p w14:paraId="465B693E" w14:textId="77777777" w:rsidR="001C28CE" w:rsidRDefault="001C28CE" w:rsidP="00621FF0">
            <w:pPr>
              <w:widowControl w:val="0"/>
              <w:tabs>
                <w:tab w:val="left" w:pos="567"/>
                <w:tab w:val="left" w:pos="1134"/>
              </w:tabs>
              <w:spacing w:line="360" w:lineRule="auto"/>
              <w:jc w:val="both"/>
              <w:rPr>
                <w:rFonts w:ascii="Arial" w:eastAsia="Batang" w:hAnsi="Arial" w:cs="Arial"/>
                <w:lang w:val="el-GR"/>
              </w:rPr>
            </w:pPr>
          </w:p>
          <w:p w14:paraId="3BE14B03" w14:textId="2EAB7C32" w:rsidR="0045160E" w:rsidRDefault="001C28CE" w:rsidP="00FA769B">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 xml:space="preserve">(2) Ο Πρόεδρος ή οποιοδήποτε μέλος ή μέλος του προσωπικού του Γραφείου της Αρχής </w:t>
            </w:r>
            <w:r w:rsidRPr="00425834">
              <w:rPr>
                <w:rFonts w:ascii="Arial" w:eastAsia="Batang" w:hAnsi="Arial" w:cs="Arial"/>
                <w:lang w:val="el-GR"/>
              </w:rPr>
              <w:t>δε</w:t>
            </w:r>
            <w:r w:rsidR="0076137D" w:rsidRPr="00425834">
              <w:rPr>
                <w:rFonts w:ascii="Arial" w:eastAsia="Batang" w:hAnsi="Arial" w:cs="Arial"/>
                <w:lang w:val="el-GR"/>
              </w:rPr>
              <w:t>ν</w:t>
            </w:r>
            <w:r w:rsidRPr="00425834">
              <w:rPr>
                <w:rFonts w:ascii="Arial" w:eastAsia="Batang" w:hAnsi="Arial" w:cs="Arial"/>
                <w:lang w:val="el-GR"/>
              </w:rPr>
              <w:t xml:space="preserve"> δύναται </w:t>
            </w:r>
            <w:r>
              <w:rPr>
                <w:rFonts w:ascii="Arial" w:eastAsia="Batang" w:hAnsi="Arial" w:cs="Arial"/>
                <w:lang w:val="el-GR"/>
              </w:rPr>
              <w:t xml:space="preserve">να κληθεί να δώσει μαρτυρία ενώπιον Δικαστηρίου ή σε </w:t>
            </w:r>
            <w:r w:rsidR="0045160E">
              <w:rPr>
                <w:rFonts w:ascii="Arial" w:eastAsia="Batang" w:hAnsi="Arial" w:cs="Arial"/>
                <w:lang w:val="el-GR"/>
              </w:rPr>
              <w:t xml:space="preserve"> </w:t>
            </w:r>
            <w:r>
              <w:rPr>
                <w:rFonts w:ascii="Arial" w:eastAsia="Batang" w:hAnsi="Arial" w:cs="Arial"/>
                <w:lang w:val="el-GR"/>
              </w:rPr>
              <w:t>οποιαδήποτε διαδικασία δικαστικής φύσης, αναφορικά με οποιοδήποτε θέμα το οποίο περιέχεται σε γνώση του κατά την ενάσκηση των καθηκόντων του.</w:t>
            </w:r>
          </w:p>
          <w:p w14:paraId="4D07839D" w14:textId="77777777" w:rsidR="00FA769B" w:rsidRDefault="00FA769B" w:rsidP="00E45AF2">
            <w:pPr>
              <w:pStyle w:val="cybar-text-indent"/>
              <w:ind w:firstLine="360"/>
              <w:jc w:val="both"/>
              <w:rPr>
                <w:rFonts w:ascii="Arial" w:eastAsia="Batang" w:hAnsi="Arial" w:cs="Arial"/>
                <w:lang w:val="el-GR"/>
              </w:rPr>
            </w:pPr>
          </w:p>
        </w:tc>
      </w:tr>
      <w:tr w:rsidR="00476762" w:rsidRPr="00284B0C" w14:paraId="08F3FF57" w14:textId="77777777" w:rsidTr="00672C87">
        <w:tc>
          <w:tcPr>
            <w:tcW w:w="1986" w:type="dxa"/>
          </w:tcPr>
          <w:p w14:paraId="1F1A36E1" w14:textId="77777777" w:rsidR="00476762" w:rsidRPr="00975BDE" w:rsidRDefault="00476762" w:rsidP="002E44BE">
            <w:pPr>
              <w:pStyle w:val="BodyTextIndent3"/>
              <w:tabs>
                <w:tab w:val="left" w:pos="720"/>
              </w:tabs>
              <w:spacing w:line="360" w:lineRule="auto"/>
              <w:ind w:left="720" w:hanging="720"/>
              <w:jc w:val="both"/>
              <w:rPr>
                <w:rFonts w:ascii="Arial" w:hAnsi="Arial" w:cs="Arial"/>
                <w:szCs w:val="22"/>
              </w:rPr>
            </w:pPr>
            <w:r w:rsidRPr="00975BDE">
              <w:rPr>
                <w:rFonts w:ascii="Arial" w:hAnsi="Arial" w:cs="Arial"/>
                <w:sz w:val="22"/>
                <w:szCs w:val="22"/>
              </w:rPr>
              <w:t>Κανονισμοί</w:t>
            </w:r>
          </w:p>
        </w:tc>
        <w:tc>
          <w:tcPr>
            <w:tcW w:w="6853" w:type="dxa"/>
          </w:tcPr>
          <w:p w14:paraId="4BB820BE" w14:textId="36130CE3" w:rsidR="00476762" w:rsidRPr="00975BDE" w:rsidRDefault="001C28CE" w:rsidP="00621FF0">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2</w:t>
            </w:r>
            <w:r w:rsidR="00EB591F">
              <w:rPr>
                <w:rFonts w:ascii="Arial" w:eastAsia="Batang" w:hAnsi="Arial" w:cs="Arial"/>
                <w:lang w:val="el-GR"/>
              </w:rPr>
              <w:t>1</w:t>
            </w:r>
            <w:r w:rsidR="00476762" w:rsidRPr="00975BDE">
              <w:rPr>
                <w:rFonts w:ascii="Arial" w:eastAsia="Batang" w:hAnsi="Arial" w:cs="Arial"/>
                <w:lang w:val="el-GR"/>
              </w:rPr>
              <w:t>. -(1) Το Υπουργικό Συμβούλιο εκδίδει</w:t>
            </w:r>
            <w:r w:rsidR="00E815E8">
              <w:rPr>
                <w:rFonts w:ascii="Arial" w:eastAsia="Batang" w:hAnsi="Arial" w:cs="Arial"/>
                <w:lang w:val="el-GR"/>
              </w:rPr>
              <w:t xml:space="preserve"> </w:t>
            </w:r>
            <w:r w:rsidR="00476762" w:rsidRPr="00975BDE">
              <w:rPr>
                <w:rFonts w:ascii="Arial" w:eastAsia="Batang" w:hAnsi="Arial" w:cs="Arial"/>
                <w:lang w:val="el-GR"/>
              </w:rPr>
              <w:t xml:space="preserve">Κανονισμούς για την καλύτερη εφαρμογή των διατάξεων του παρόντος </w:t>
            </w:r>
            <w:r w:rsidR="00FA769B">
              <w:rPr>
                <w:rFonts w:ascii="Arial" w:eastAsia="Batang" w:hAnsi="Arial" w:cs="Arial"/>
                <w:lang w:val="el-GR"/>
              </w:rPr>
              <w:t>Ν</w:t>
            </w:r>
            <w:r w:rsidR="00476762" w:rsidRPr="00975BDE">
              <w:rPr>
                <w:rFonts w:ascii="Arial" w:eastAsia="Batang" w:hAnsi="Arial" w:cs="Arial"/>
                <w:lang w:val="el-GR"/>
              </w:rPr>
              <w:t xml:space="preserve">όμου και </w:t>
            </w:r>
            <w:r w:rsidR="00476762" w:rsidRPr="00975BDE">
              <w:rPr>
                <w:rFonts w:ascii="Arial" w:eastAsia="Batang" w:hAnsi="Arial" w:cs="Arial"/>
                <w:lang w:val="el-GR"/>
              </w:rPr>
              <w:lastRenderedPageBreak/>
              <w:t xml:space="preserve">ειδικότερα για να καθορίσει οποιοδήποτε θέμα το οποίο δυνάμει των διατάξεων του παρόντος </w:t>
            </w:r>
            <w:r w:rsidR="00FA769B">
              <w:rPr>
                <w:rFonts w:ascii="Arial" w:eastAsia="Batang" w:hAnsi="Arial" w:cs="Arial"/>
                <w:lang w:val="el-GR"/>
              </w:rPr>
              <w:t>Ν</w:t>
            </w:r>
            <w:r w:rsidR="00476762" w:rsidRPr="00975BDE">
              <w:rPr>
                <w:rFonts w:ascii="Arial" w:eastAsia="Batang" w:hAnsi="Arial" w:cs="Arial"/>
                <w:lang w:val="el-GR"/>
              </w:rPr>
              <w:t>όμου πρέπει ή δύναται να καθοριστεί</w:t>
            </w:r>
            <w:r w:rsidR="00731C10" w:rsidRPr="00147D01">
              <w:rPr>
                <w:rFonts w:ascii="Arial" w:eastAsia="Batang" w:hAnsi="Arial" w:cs="Arial"/>
                <w:lang w:val="el-GR"/>
              </w:rPr>
              <w:t xml:space="preserve">, </w:t>
            </w:r>
            <w:r w:rsidR="00731C10">
              <w:rPr>
                <w:rFonts w:ascii="Arial" w:eastAsia="Batang" w:hAnsi="Arial" w:cs="Arial"/>
                <w:lang w:val="el-GR"/>
              </w:rPr>
              <w:t>οι οποίοι δημοσιεύονται στην Επίσημη Εφημερίδα της Δημοκρατίας</w:t>
            </w:r>
            <w:r w:rsidR="00476762" w:rsidRPr="00975BDE">
              <w:rPr>
                <w:rFonts w:ascii="Arial" w:eastAsia="Batang" w:hAnsi="Arial" w:cs="Arial"/>
                <w:lang w:val="el-GR"/>
              </w:rPr>
              <w:t>.</w:t>
            </w:r>
          </w:p>
          <w:p w14:paraId="71CCEC0B" w14:textId="77777777" w:rsidR="00476762" w:rsidRPr="00975BDE" w:rsidRDefault="00476762" w:rsidP="00621FF0">
            <w:pPr>
              <w:widowControl w:val="0"/>
              <w:tabs>
                <w:tab w:val="left" w:pos="567"/>
                <w:tab w:val="left" w:pos="1134"/>
              </w:tabs>
              <w:spacing w:line="360" w:lineRule="auto"/>
              <w:jc w:val="both"/>
              <w:rPr>
                <w:rFonts w:ascii="Arial" w:eastAsia="Batang" w:hAnsi="Arial" w:cs="Arial"/>
                <w:lang w:val="el-GR"/>
              </w:rPr>
            </w:pPr>
          </w:p>
          <w:p w14:paraId="301ABACE" w14:textId="11266A0C" w:rsidR="00476762" w:rsidRDefault="00476762" w:rsidP="00E815E8">
            <w:pPr>
              <w:widowControl w:val="0"/>
              <w:tabs>
                <w:tab w:val="left" w:pos="567"/>
                <w:tab w:val="left" w:pos="1134"/>
              </w:tabs>
              <w:spacing w:line="360" w:lineRule="auto"/>
              <w:jc w:val="both"/>
              <w:rPr>
                <w:rFonts w:ascii="Arial" w:eastAsia="Batang" w:hAnsi="Arial" w:cs="Arial"/>
                <w:lang w:val="el-GR"/>
              </w:rPr>
            </w:pPr>
            <w:r w:rsidRPr="00975BDE">
              <w:rPr>
                <w:rFonts w:ascii="Arial" w:eastAsia="Batang" w:hAnsi="Arial" w:cs="Arial"/>
                <w:lang w:val="el-GR"/>
              </w:rPr>
              <w:t>(2</w:t>
            </w:r>
            <w:r w:rsidRPr="0076137D">
              <w:rPr>
                <w:rFonts w:ascii="Arial" w:eastAsia="Batang" w:hAnsi="Arial" w:cs="Arial"/>
                <w:lang w:val="el-GR"/>
              </w:rPr>
              <w:t xml:space="preserve">) Κανονισμοί που </w:t>
            </w:r>
            <w:r w:rsidR="00FA769B" w:rsidRPr="0076137D">
              <w:rPr>
                <w:rFonts w:ascii="Arial" w:eastAsia="Batang" w:hAnsi="Arial" w:cs="Arial"/>
                <w:lang w:val="el-GR"/>
              </w:rPr>
              <w:t>εκδίδονται</w:t>
            </w:r>
            <w:r w:rsidRPr="0076137D">
              <w:rPr>
                <w:rFonts w:ascii="Arial" w:eastAsia="Batang" w:hAnsi="Arial" w:cs="Arial"/>
                <w:lang w:val="el-GR"/>
              </w:rPr>
              <w:t xml:space="preserve"> σύμφωνα με τις διατάξεις του παρόντος </w:t>
            </w:r>
            <w:r w:rsidR="00FA769B" w:rsidRPr="0076137D">
              <w:rPr>
                <w:rFonts w:ascii="Arial" w:eastAsia="Batang" w:hAnsi="Arial" w:cs="Arial"/>
                <w:lang w:val="el-GR"/>
              </w:rPr>
              <w:t>Ν</w:t>
            </w:r>
            <w:r w:rsidRPr="0076137D">
              <w:rPr>
                <w:rFonts w:ascii="Arial" w:eastAsia="Batang" w:hAnsi="Arial" w:cs="Arial"/>
                <w:lang w:val="el-GR"/>
              </w:rPr>
              <w:t>όμου κατατίθενται στη Βουλή των Αντιπροσώπων.   Αν μετά την πάροδο εξήντα ημερών από την κατάθεση τους στη Βουλή των Αντιπροσώπων με απόφαση της δεν τους τροποποιήσει ή τους απορρίψει, ολικά ή μερικά, τότε, αμέσως μετά την πάροδο της πιο πάνω προθεσμίας, δημοσιεύονται στην Επίσημη Εφημερίδα της Δημοκρατίας και τίθενται σε ισχύ από τη δημοσίευση τους.</w:t>
            </w:r>
            <w:r w:rsidR="006E77C9">
              <w:rPr>
                <w:rFonts w:ascii="Arial" w:eastAsia="Batang" w:hAnsi="Arial" w:cs="Arial"/>
                <w:lang w:val="el-GR"/>
              </w:rPr>
              <w:t xml:space="preserve"> </w:t>
            </w:r>
          </w:p>
          <w:p w14:paraId="4FE7C16B" w14:textId="521CA60A" w:rsidR="00E815E8" w:rsidRPr="00975BDE" w:rsidRDefault="00E815E8" w:rsidP="00E815E8">
            <w:pPr>
              <w:widowControl w:val="0"/>
              <w:tabs>
                <w:tab w:val="left" w:pos="567"/>
                <w:tab w:val="left" w:pos="1134"/>
              </w:tabs>
              <w:spacing w:line="360" w:lineRule="auto"/>
              <w:jc w:val="both"/>
              <w:rPr>
                <w:rFonts w:ascii="Arial" w:eastAsia="Batang" w:hAnsi="Arial" w:cs="Arial"/>
                <w:lang w:val="el-GR"/>
              </w:rPr>
            </w:pPr>
          </w:p>
        </w:tc>
      </w:tr>
      <w:tr w:rsidR="00B92315" w:rsidRPr="00284B0C" w14:paraId="5D3BD924" w14:textId="77777777" w:rsidTr="00672C87">
        <w:tc>
          <w:tcPr>
            <w:tcW w:w="1986" w:type="dxa"/>
          </w:tcPr>
          <w:p w14:paraId="13975B70" w14:textId="77777777" w:rsidR="00B92315" w:rsidRPr="00975BDE" w:rsidRDefault="00B92315" w:rsidP="00B92315">
            <w:pPr>
              <w:pStyle w:val="BodyTextIndent3"/>
              <w:tabs>
                <w:tab w:val="left" w:pos="0"/>
              </w:tabs>
              <w:spacing w:line="360" w:lineRule="auto"/>
              <w:ind w:left="0" w:firstLine="0"/>
              <w:jc w:val="both"/>
              <w:rPr>
                <w:rFonts w:ascii="Arial" w:hAnsi="Arial" w:cs="Arial"/>
                <w:szCs w:val="22"/>
              </w:rPr>
            </w:pPr>
            <w:r>
              <w:rPr>
                <w:rFonts w:ascii="Arial" w:hAnsi="Arial" w:cs="Arial"/>
                <w:sz w:val="22"/>
                <w:szCs w:val="22"/>
              </w:rPr>
              <w:lastRenderedPageBreak/>
              <w:t>Μεταβατικές διατάξεις</w:t>
            </w:r>
          </w:p>
        </w:tc>
        <w:tc>
          <w:tcPr>
            <w:tcW w:w="6853" w:type="dxa"/>
          </w:tcPr>
          <w:p w14:paraId="309B9F52" w14:textId="18A643BF" w:rsidR="00FC2546" w:rsidRPr="004A0655" w:rsidRDefault="001C28CE" w:rsidP="00FA769B">
            <w:pPr>
              <w:widowControl w:val="0"/>
              <w:tabs>
                <w:tab w:val="left" w:pos="567"/>
                <w:tab w:val="left" w:pos="1134"/>
              </w:tabs>
              <w:spacing w:line="360" w:lineRule="auto"/>
              <w:jc w:val="both"/>
              <w:rPr>
                <w:rFonts w:ascii="Arial" w:eastAsia="Batang" w:hAnsi="Arial" w:cs="Arial"/>
                <w:lang w:val="el-GR"/>
              </w:rPr>
            </w:pPr>
            <w:r>
              <w:rPr>
                <w:rFonts w:ascii="Arial" w:eastAsia="Batang" w:hAnsi="Arial" w:cs="Arial"/>
                <w:lang w:val="el-GR"/>
              </w:rPr>
              <w:t>2</w:t>
            </w:r>
            <w:r w:rsidR="00EB591F">
              <w:rPr>
                <w:rFonts w:ascii="Arial" w:eastAsia="Batang" w:hAnsi="Arial" w:cs="Arial"/>
                <w:lang w:val="el-GR"/>
              </w:rPr>
              <w:t>2</w:t>
            </w:r>
            <w:r w:rsidR="00B92315">
              <w:rPr>
                <w:rFonts w:ascii="Arial" w:eastAsia="Batang" w:hAnsi="Arial" w:cs="Arial"/>
                <w:lang w:val="el-GR"/>
              </w:rPr>
              <w:t xml:space="preserve">. Μέχρι να διοριστεί το προσωπικό του γραφείου της Αρχής και προς σκοπό </w:t>
            </w:r>
            <w:r w:rsidR="00FA769B">
              <w:rPr>
                <w:rFonts w:ascii="Arial" w:eastAsia="Batang" w:hAnsi="Arial" w:cs="Arial"/>
                <w:lang w:val="el-GR"/>
              </w:rPr>
              <w:t xml:space="preserve">στελέχωσης </w:t>
            </w:r>
            <w:r w:rsidR="00B92315">
              <w:rPr>
                <w:rFonts w:ascii="Arial" w:eastAsia="Batang" w:hAnsi="Arial" w:cs="Arial"/>
                <w:lang w:val="el-GR"/>
              </w:rPr>
              <w:t>του δύναται να διενεργηθούν αποσπάσεις δημόσιων ή άλλων κρατικών υπαλλήλων σ’ αυτό.</w:t>
            </w:r>
          </w:p>
        </w:tc>
      </w:tr>
      <w:tr w:rsidR="00425834" w:rsidRPr="00284B0C" w14:paraId="4E85F132" w14:textId="77777777" w:rsidTr="00B610E6">
        <w:trPr>
          <w:trHeight w:val="6903"/>
        </w:trPr>
        <w:tc>
          <w:tcPr>
            <w:tcW w:w="1986" w:type="dxa"/>
          </w:tcPr>
          <w:p w14:paraId="6B8EF0B8" w14:textId="77777777" w:rsidR="00425834" w:rsidRPr="00B20B95" w:rsidRDefault="00425834" w:rsidP="00E45AF2">
            <w:pPr>
              <w:spacing w:line="360" w:lineRule="auto"/>
              <w:jc w:val="both"/>
              <w:rPr>
                <w:rFonts w:ascii="Arial" w:hAnsi="Arial" w:cs="Arial"/>
                <w:bCs/>
                <w:color w:val="000000"/>
                <w:sz w:val="22"/>
                <w:szCs w:val="22"/>
                <w:lang w:val="el-GR"/>
              </w:rPr>
            </w:pPr>
            <w:r w:rsidRPr="00B20B95">
              <w:rPr>
                <w:rFonts w:ascii="Arial" w:hAnsi="Arial" w:cs="Arial"/>
                <w:bCs/>
                <w:color w:val="000000"/>
                <w:sz w:val="22"/>
                <w:szCs w:val="22"/>
                <w:lang w:val="el-GR"/>
              </w:rPr>
              <w:t>Επιφυλάξεις</w:t>
            </w:r>
          </w:p>
          <w:p w14:paraId="65B5A8E5" w14:textId="77777777" w:rsidR="00425834" w:rsidRPr="00EE146B" w:rsidRDefault="00425834" w:rsidP="000C505C">
            <w:pPr>
              <w:pStyle w:val="BodyTextIndent3"/>
              <w:tabs>
                <w:tab w:val="left" w:pos="0"/>
              </w:tabs>
              <w:spacing w:line="360" w:lineRule="auto"/>
              <w:ind w:left="0" w:firstLine="0"/>
              <w:jc w:val="both"/>
              <w:rPr>
                <w:rFonts w:ascii="Arial" w:hAnsi="Arial" w:cs="Arial"/>
                <w:szCs w:val="24"/>
              </w:rPr>
            </w:pPr>
          </w:p>
        </w:tc>
        <w:tc>
          <w:tcPr>
            <w:tcW w:w="6853" w:type="dxa"/>
          </w:tcPr>
          <w:p w14:paraId="3A4C0181" w14:textId="77777777" w:rsidR="00425834" w:rsidRPr="000C505C" w:rsidRDefault="00425834" w:rsidP="00E45AF2">
            <w:pPr>
              <w:pStyle w:val="NormalWeb"/>
              <w:spacing w:line="360" w:lineRule="auto"/>
              <w:jc w:val="both"/>
              <w:rPr>
                <w:rFonts w:ascii="Arial" w:eastAsia="Batang" w:hAnsi="Arial" w:cs="Arial"/>
              </w:rPr>
            </w:pPr>
            <w:r w:rsidRPr="00E45AF2">
              <w:rPr>
                <w:rFonts w:ascii="Arial" w:hAnsi="Arial" w:cs="Arial"/>
                <w:color w:val="000000"/>
              </w:rPr>
              <w:t>23.-(1) Οι διατάξεις του Νόμου αυτού δεν επηρεάζουν τις διατάξεις οποιουδήποτε άλλου νόμου ή διοικητικής πράξης ή οποιωνδήποτε κανόνων δικαίου, σύμφωνα με τις οποίες προβλέπεται η άσκηση οποιουδήποτε ένδικου μέσου ενώπιον οποιουδήποτε Δικαστηρίου ή ιεραρχικής προσφυγής ενώπιον οποιασδήποτε διοικητικής αρχής ή η διεξαγωγή έρευνας από ερευνητική επιτροπή ή οποιαδήποτε άλλη διαδικασία, και καμιά πρόνοια στο Νόμο αυτό δεν περιορίζει και δεν επηρεάζει, με οποιοδήποτε τρόπο, οποιαδήποτε τέτοια θεραπεία ή δικαίωμα ή διαδικασία.</w:t>
            </w:r>
          </w:p>
          <w:p w14:paraId="051D4252" w14:textId="10E28C88" w:rsidR="00425834" w:rsidRPr="000C505C" w:rsidRDefault="00425834" w:rsidP="00E45AF2">
            <w:pPr>
              <w:pStyle w:val="NormalWeb"/>
              <w:spacing w:line="360" w:lineRule="auto"/>
              <w:jc w:val="both"/>
              <w:rPr>
                <w:rFonts w:ascii="Arial" w:eastAsia="Batang" w:hAnsi="Arial" w:cs="Arial"/>
              </w:rPr>
            </w:pPr>
            <w:r w:rsidRPr="00E45AF2">
              <w:rPr>
                <w:rFonts w:ascii="Arial" w:hAnsi="Arial" w:cs="Arial"/>
                <w:color w:val="000000"/>
              </w:rPr>
              <w:t xml:space="preserve">(2) Οι διενεργούμενες από την Αρχή σύμφωνα με τις διατάξεις του </w:t>
            </w:r>
            <w:r>
              <w:rPr>
                <w:rFonts w:ascii="Arial" w:hAnsi="Arial" w:cs="Arial"/>
                <w:color w:val="000000"/>
              </w:rPr>
              <w:t xml:space="preserve">παρόντος </w:t>
            </w:r>
            <w:r w:rsidRPr="00E45AF2">
              <w:rPr>
                <w:rFonts w:ascii="Arial" w:hAnsi="Arial" w:cs="Arial"/>
                <w:color w:val="000000"/>
              </w:rPr>
              <w:t>Νόμου έρευνες δεν αναστέλλουν τη διαδικασία που σχετίζεται με την ενέργεια που αφορά η έρευνα που διεξάγεται ή οποιαδήποτε προθεσμία για την άσκηση οποιουδήποτε ένδικου μέσου ή οποιασδήποτε ιεραρχικής προσφυγής.</w:t>
            </w:r>
          </w:p>
        </w:tc>
      </w:tr>
    </w:tbl>
    <w:p w14:paraId="44D56EDD" w14:textId="77777777" w:rsidR="00EF42A3" w:rsidRPr="00975BDE" w:rsidRDefault="00EF42A3" w:rsidP="00EF42A3">
      <w:pPr>
        <w:rPr>
          <w:rFonts w:ascii="Arial" w:hAnsi="Arial" w:cs="Arial"/>
          <w:lang w:val="el-GR"/>
        </w:rPr>
      </w:pPr>
    </w:p>
    <w:p w14:paraId="4B0AFADD" w14:textId="77777777" w:rsidR="00EB591F" w:rsidRDefault="00EB591F" w:rsidP="00EB591F">
      <w:pPr>
        <w:pStyle w:val="NormalWeb"/>
        <w:jc w:val="both"/>
        <w:rPr>
          <w:rFonts w:ascii="Verdana" w:hAnsi="Verdana"/>
          <w:color w:val="000000"/>
          <w:sz w:val="18"/>
          <w:szCs w:val="18"/>
        </w:rPr>
      </w:pPr>
      <w:r>
        <w:rPr>
          <w:rFonts w:ascii="Verdana" w:hAnsi="Verdana"/>
          <w:color w:val="000000"/>
          <w:sz w:val="18"/>
          <w:szCs w:val="18"/>
        </w:rPr>
        <w:t xml:space="preserve"> </w:t>
      </w:r>
    </w:p>
    <w:p w14:paraId="7F46BD4F" w14:textId="77777777" w:rsidR="00F86FBD" w:rsidRPr="00975BDE" w:rsidRDefault="00F86FBD">
      <w:pPr>
        <w:rPr>
          <w:rFonts w:ascii="Arial" w:hAnsi="Arial" w:cs="Arial"/>
          <w:lang w:val="el-GR"/>
        </w:rPr>
      </w:pPr>
    </w:p>
    <w:sectPr w:rsidR="00F86FBD" w:rsidRPr="00975BDE" w:rsidSect="00621FF0">
      <w:headerReference w:type="even" r:id="rId8"/>
      <w:headerReference w:type="default" r:id="rId9"/>
      <w:footerReference w:type="even" r:id="rId10"/>
      <w:footerReference w:type="default" r:id="rId11"/>
      <w:pgSz w:w="11906" w:h="16838"/>
      <w:pgMar w:top="1134" w:right="1134" w:bottom="851" w:left="1361"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40454" w16cid:durableId="1D285FDD"/>
  <w16cid:commentId w16cid:paraId="072F9980" w16cid:durableId="1D285F89"/>
  <w16cid:commentId w16cid:paraId="4DB77934" w16cid:durableId="1D285F65"/>
  <w16cid:commentId w16cid:paraId="74E9376C" w16cid:durableId="1D285F4C"/>
  <w16cid:commentId w16cid:paraId="234C2E3D" w16cid:durableId="1D285EFE"/>
  <w16cid:commentId w16cid:paraId="0EB75C84" w16cid:durableId="1D285D69"/>
  <w16cid:commentId w16cid:paraId="2B64EFBF" w16cid:durableId="1D285D16"/>
  <w16cid:commentId w16cid:paraId="5A4E4A47" w16cid:durableId="1D285C00"/>
  <w16cid:commentId w16cid:paraId="0884621C" w16cid:durableId="1D285C19"/>
  <w16cid:commentId w16cid:paraId="59B47741" w16cid:durableId="1D285C2D"/>
  <w16cid:commentId w16cid:paraId="7B4FE375" w16cid:durableId="1D285C38"/>
  <w16cid:commentId w16cid:paraId="42D60075" w16cid:durableId="1D285C56"/>
  <w16cid:commentId w16cid:paraId="26DC5336" w16cid:durableId="1D285CA4"/>
  <w16cid:commentId w16cid:paraId="6D70F5C3" w16cid:durableId="1D285CBA"/>
  <w16cid:commentId w16cid:paraId="21912E0E" w16cid:durableId="1D285C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0089" w14:textId="77777777" w:rsidR="00891926" w:rsidRDefault="00891926">
      <w:r>
        <w:separator/>
      </w:r>
    </w:p>
  </w:endnote>
  <w:endnote w:type="continuationSeparator" w:id="0">
    <w:p w14:paraId="734C1334" w14:textId="77777777" w:rsidR="00891926" w:rsidRDefault="0089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BD9B" w14:textId="77777777" w:rsidR="00147D01" w:rsidRDefault="00147D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9AAB8" w14:textId="77777777" w:rsidR="00147D01" w:rsidRDefault="00147D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5C9B" w14:textId="77777777" w:rsidR="00147D01" w:rsidRDefault="00147D01">
    <w:pPr>
      <w:pStyle w:val="BodyTextIndent2"/>
      <w:tabs>
        <w:tab w:val="left" w:pos="720"/>
      </w:tabs>
      <w:ind w:right="360" w:firstLine="0"/>
      <w:rPr>
        <w:i/>
        <w:iCs/>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F60A" w14:textId="77777777" w:rsidR="00891926" w:rsidRDefault="00891926">
      <w:r>
        <w:separator/>
      </w:r>
    </w:p>
  </w:footnote>
  <w:footnote w:type="continuationSeparator" w:id="0">
    <w:p w14:paraId="0C87113C" w14:textId="77777777" w:rsidR="00891926" w:rsidRDefault="008919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5C0E" w14:textId="77777777" w:rsidR="00147D01" w:rsidRDefault="00147D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72FE0" w14:textId="77777777" w:rsidR="00147D01" w:rsidRDefault="00147D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4A9F" w14:textId="309EB977" w:rsidR="00147D01" w:rsidRDefault="00147D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B0C">
      <w:rPr>
        <w:rStyle w:val="PageNumber"/>
        <w:noProof/>
      </w:rPr>
      <w:t>22</w:t>
    </w:r>
    <w:r>
      <w:rPr>
        <w:rStyle w:val="PageNumber"/>
      </w:rPr>
      <w:fldChar w:fldCharType="end"/>
    </w:r>
  </w:p>
  <w:p w14:paraId="66CD95E5" w14:textId="77777777" w:rsidR="00147D01" w:rsidRDefault="0014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42F"/>
    <w:multiLevelType w:val="multilevel"/>
    <w:tmpl w:val="62FE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5085"/>
    <w:multiLevelType w:val="hybridMultilevel"/>
    <w:tmpl w:val="1298B142"/>
    <w:lvl w:ilvl="0" w:tplc="D4C667D6">
      <w:start w:val="5"/>
      <w:numFmt w:val="decimal"/>
      <w:lvlText w:val="%1."/>
      <w:lvlJc w:val="left"/>
      <w:pPr>
        <w:tabs>
          <w:tab w:val="num" w:pos="407"/>
        </w:tabs>
        <w:ind w:left="407" w:hanging="360"/>
      </w:pPr>
      <w:rPr>
        <w:rFonts w:hint="default"/>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2" w15:restartNumberingAfterBreak="0">
    <w:nsid w:val="12C302CC"/>
    <w:multiLevelType w:val="hybridMultilevel"/>
    <w:tmpl w:val="FA0C3838"/>
    <w:lvl w:ilvl="0" w:tplc="FB2E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74DC3"/>
    <w:multiLevelType w:val="hybridMultilevel"/>
    <w:tmpl w:val="5E0C72D2"/>
    <w:lvl w:ilvl="0" w:tplc="A7A2846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15A66"/>
    <w:multiLevelType w:val="hybridMultilevel"/>
    <w:tmpl w:val="74648C46"/>
    <w:lvl w:ilvl="0" w:tplc="FB2E9C68">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20302"/>
    <w:multiLevelType w:val="hybridMultilevel"/>
    <w:tmpl w:val="0E34502C"/>
    <w:lvl w:ilvl="0" w:tplc="FB2E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12F2F"/>
    <w:multiLevelType w:val="multilevel"/>
    <w:tmpl w:val="C13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C14B0"/>
    <w:multiLevelType w:val="hybridMultilevel"/>
    <w:tmpl w:val="4B74F5D8"/>
    <w:lvl w:ilvl="0" w:tplc="5830C67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D8041C"/>
    <w:multiLevelType w:val="hybridMultilevel"/>
    <w:tmpl w:val="98F67B4E"/>
    <w:lvl w:ilvl="0" w:tplc="FB2E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C3BF5"/>
    <w:multiLevelType w:val="hybridMultilevel"/>
    <w:tmpl w:val="1862E00E"/>
    <w:lvl w:ilvl="0" w:tplc="4B5CA00A">
      <w:start w:val="5"/>
      <w:numFmt w:val="decimal"/>
      <w:lvlText w:val="%1."/>
      <w:lvlJc w:val="left"/>
      <w:pPr>
        <w:tabs>
          <w:tab w:val="num" w:pos="722"/>
        </w:tabs>
        <w:ind w:left="722" w:hanging="675"/>
      </w:pPr>
      <w:rPr>
        <w:rFonts w:hint="default"/>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10" w15:restartNumberingAfterBreak="0">
    <w:nsid w:val="39AB0DBF"/>
    <w:multiLevelType w:val="hybridMultilevel"/>
    <w:tmpl w:val="EE9A3236"/>
    <w:lvl w:ilvl="0" w:tplc="0F28E9A4">
      <w:start w:val="4"/>
      <w:numFmt w:val="decimal"/>
      <w:lvlText w:val="%1."/>
      <w:lvlJc w:val="left"/>
      <w:pPr>
        <w:tabs>
          <w:tab w:val="num" w:pos="722"/>
        </w:tabs>
        <w:ind w:left="722" w:hanging="675"/>
      </w:pPr>
      <w:rPr>
        <w:rFonts w:hint="default"/>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11" w15:restartNumberingAfterBreak="0">
    <w:nsid w:val="487B54AB"/>
    <w:multiLevelType w:val="multilevel"/>
    <w:tmpl w:val="C72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42C3"/>
    <w:multiLevelType w:val="hybridMultilevel"/>
    <w:tmpl w:val="A12205F8"/>
    <w:lvl w:ilvl="0" w:tplc="431E66DC">
      <w:start w:val="5"/>
      <w:numFmt w:val="decimal"/>
      <w:lvlText w:val="%1."/>
      <w:lvlJc w:val="left"/>
      <w:pPr>
        <w:tabs>
          <w:tab w:val="num" w:pos="407"/>
        </w:tabs>
        <w:ind w:left="407" w:hanging="360"/>
      </w:pPr>
      <w:rPr>
        <w:rFonts w:hint="default"/>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13" w15:restartNumberingAfterBreak="0">
    <w:nsid w:val="5D3C13EE"/>
    <w:multiLevelType w:val="hybridMultilevel"/>
    <w:tmpl w:val="C2269DCE"/>
    <w:lvl w:ilvl="0" w:tplc="3AD0CBF2">
      <w:start w:val="1"/>
      <w:numFmt w:val="decimal"/>
      <w:lvlText w:val="%1."/>
      <w:lvlJc w:val="left"/>
      <w:pPr>
        <w:ind w:left="407" w:hanging="360"/>
      </w:pPr>
      <w:rPr>
        <w:rFonts w:hint="default"/>
      </w:rPr>
    </w:lvl>
    <w:lvl w:ilvl="1" w:tplc="04080019" w:tentative="1">
      <w:start w:val="1"/>
      <w:numFmt w:val="lowerLetter"/>
      <w:lvlText w:val="%2."/>
      <w:lvlJc w:val="left"/>
      <w:pPr>
        <w:ind w:left="1127" w:hanging="360"/>
      </w:pPr>
    </w:lvl>
    <w:lvl w:ilvl="2" w:tplc="0408001B" w:tentative="1">
      <w:start w:val="1"/>
      <w:numFmt w:val="lowerRoman"/>
      <w:lvlText w:val="%3."/>
      <w:lvlJc w:val="right"/>
      <w:pPr>
        <w:ind w:left="1847" w:hanging="180"/>
      </w:pPr>
    </w:lvl>
    <w:lvl w:ilvl="3" w:tplc="0408000F" w:tentative="1">
      <w:start w:val="1"/>
      <w:numFmt w:val="decimal"/>
      <w:lvlText w:val="%4."/>
      <w:lvlJc w:val="left"/>
      <w:pPr>
        <w:ind w:left="2567" w:hanging="360"/>
      </w:pPr>
    </w:lvl>
    <w:lvl w:ilvl="4" w:tplc="04080019" w:tentative="1">
      <w:start w:val="1"/>
      <w:numFmt w:val="lowerLetter"/>
      <w:lvlText w:val="%5."/>
      <w:lvlJc w:val="left"/>
      <w:pPr>
        <w:ind w:left="3287" w:hanging="360"/>
      </w:pPr>
    </w:lvl>
    <w:lvl w:ilvl="5" w:tplc="0408001B" w:tentative="1">
      <w:start w:val="1"/>
      <w:numFmt w:val="lowerRoman"/>
      <w:lvlText w:val="%6."/>
      <w:lvlJc w:val="right"/>
      <w:pPr>
        <w:ind w:left="4007" w:hanging="180"/>
      </w:pPr>
    </w:lvl>
    <w:lvl w:ilvl="6" w:tplc="0408000F" w:tentative="1">
      <w:start w:val="1"/>
      <w:numFmt w:val="decimal"/>
      <w:lvlText w:val="%7."/>
      <w:lvlJc w:val="left"/>
      <w:pPr>
        <w:ind w:left="4727" w:hanging="360"/>
      </w:pPr>
    </w:lvl>
    <w:lvl w:ilvl="7" w:tplc="04080019" w:tentative="1">
      <w:start w:val="1"/>
      <w:numFmt w:val="lowerLetter"/>
      <w:lvlText w:val="%8."/>
      <w:lvlJc w:val="left"/>
      <w:pPr>
        <w:ind w:left="5447" w:hanging="360"/>
      </w:pPr>
    </w:lvl>
    <w:lvl w:ilvl="8" w:tplc="0408001B" w:tentative="1">
      <w:start w:val="1"/>
      <w:numFmt w:val="lowerRoman"/>
      <w:lvlText w:val="%9."/>
      <w:lvlJc w:val="right"/>
      <w:pPr>
        <w:ind w:left="6167" w:hanging="180"/>
      </w:pPr>
    </w:lvl>
  </w:abstractNum>
  <w:abstractNum w:abstractNumId="14" w15:restartNumberingAfterBreak="0">
    <w:nsid w:val="5E873245"/>
    <w:multiLevelType w:val="multilevel"/>
    <w:tmpl w:val="8D4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91F28"/>
    <w:multiLevelType w:val="multilevel"/>
    <w:tmpl w:val="E63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60082"/>
    <w:multiLevelType w:val="hybridMultilevel"/>
    <w:tmpl w:val="8F6A5EEC"/>
    <w:lvl w:ilvl="0" w:tplc="D80A8548">
      <w:start w:val="8"/>
      <w:numFmt w:val="decimal"/>
      <w:lvlText w:val="%1."/>
      <w:lvlJc w:val="left"/>
      <w:pPr>
        <w:tabs>
          <w:tab w:val="num" w:pos="407"/>
        </w:tabs>
        <w:ind w:left="407" w:hanging="360"/>
      </w:pPr>
      <w:rPr>
        <w:rFonts w:hint="default"/>
      </w:rPr>
    </w:lvl>
    <w:lvl w:ilvl="1" w:tplc="04090019" w:tentative="1">
      <w:start w:val="1"/>
      <w:numFmt w:val="lowerLetter"/>
      <w:lvlText w:val="%2."/>
      <w:lvlJc w:val="left"/>
      <w:pPr>
        <w:tabs>
          <w:tab w:val="num" w:pos="1127"/>
        </w:tabs>
        <w:ind w:left="1127" w:hanging="360"/>
      </w:pPr>
    </w:lvl>
    <w:lvl w:ilvl="2" w:tplc="0409001B" w:tentative="1">
      <w:start w:val="1"/>
      <w:numFmt w:val="lowerRoman"/>
      <w:lvlText w:val="%3."/>
      <w:lvlJc w:val="right"/>
      <w:pPr>
        <w:tabs>
          <w:tab w:val="num" w:pos="1847"/>
        </w:tabs>
        <w:ind w:left="1847" w:hanging="180"/>
      </w:pPr>
    </w:lvl>
    <w:lvl w:ilvl="3" w:tplc="0409000F" w:tentative="1">
      <w:start w:val="1"/>
      <w:numFmt w:val="decimal"/>
      <w:lvlText w:val="%4."/>
      <w:lvlJc w:val="left"/>
      <w:pPr>
        <w:tabs>
          <w:tab w:val="num" w:pos="2567"/>
        </w:tabs>
        <w:ind w:left="2567" w:hanging="360"/>
      </w:pPr>
    </w:lvl>
    <w:lvl w:ilvl="4" w:tplc="04090019" w:tentative="1">
      <w:start w:val="1"/>
      <w:numFmt w:val="lowerLetter"/>
      <w:lvlText w:val="%5."/>
      <w:lvlJc w:val="left"/>
      <w:pPr>
        <w:tabs>
          <w:tab w:val="num" w:pos="3287"/>
        </w:tabs>
        <w:ind w:left="3287" w:hanging="360"/>
      </w:pPr>
    </w:lvl>
    <w:lvl w:ilvl="5" w:tplc="0409001B" w:tentative="1">
      <w:start w:val="1"/>
      <w:numFmt w:val="lowerRoman"/>
      <w:lvlText w:val="%6."/>
      <w:lvlJc w:val="right"/>
      <w:pPr>
        <w:tabs>
          <w:tab w:val="num" w:pos="4007"/>
        </w:tabs>
        <w:ind w:left="4007" w:hanging="180"/>
      </w:pPr>
    </w:lvl>
    <w:lvl w:ilvl="6" w:tplc="0409000F" w:tentative="1">
      <w:start w:val="1"/>
      <w:numFmt w:val="decimal"/>
      <w:lvlText w:val="%7."/>
      <w:lvlJc w:val="left"/>
      <w:pPr>
        <w:tabs>
          <w:tab w:val="num" w:pos="4727"/>
        </w:tabs>
        <w:ind w:left="4727" w:hanging="360"/>
      </w:pPr>
    </w:lvl>
    <w:lvl w:ilvl="7" w:tplc="04090019" w:tentative="1">
      <w:start w:val="1"/>
      <w:numFmt w:val="lowerLetter"/>
      <w:lvlText w:val="%8."/>
      <w:lvlJc w:val="left"/>
      <w:pPr>
        <w:tabs>
          <w:tab w:val="num" w:pos="5447"/>
        </w:tabs>
        <w:ind w:left="5447" w:hanging="360"/>
      </w:pPr>
    </w:lvl>
    <w:lvl w:ilvl="8" w:tplc="0409001B" w:tentative="1">
      <w:start w:val="1"/>
      <w:numFmt w:val="lowerRoman"/>
      <w:lvlText w:val="%9."/>
      <w:lvlJc w:val="right"/>
      <w:pPr>
        <w:tabs>
          <w:tab w:val="num" w:pos="6167"/>
        </w:tabs>
        <w:ind w:left="6167" w:hanging="180"/>
      </w:pPr>
    </w:lvl>
  </w:abstractNum>
  <w:abstractNum w:abstractNumId="17" w15:restartNumberingAfterBreak="0">
    <w:nsid w:val="6FDB67CB"/>
    <w:multiLevelType w:val="hybridMultilevel"/>
    <w:tmpl w:val="AC663D62"/>
    <w:lvl w:ilvl="0" w:tplc="C09C99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19C47B0"/>
    <w:multiLevelType w:val="multilevel"/>
    <w:tmpl w:val="0096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E7DA6"/>
    <w:multiLevelType w:val="hybridMultilevel"/>
    <w:tmpl w:val="21C27264"/>
    <w:lvl w:ilvl="0" w:tplc="FB2E9C6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BBC238E"/>
    <w:multiLevelType w:val="hybridMultilevel"/>
    <w:tmpl w:val="5E1CCA88"/>
    <w:lvl w:ilvl="0" w:tplc="CB44A0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A4693A"/>
    <w:multiLevelType w:val="hybridMultilevel"/>
    <w:tmpl w:val="63A8AAF8"/>
    <w:lvl w:ilvl="0" w:tplc="FB2E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D5828"/>
    <w:multiLevelType w:val="hybridMultilevel"/>
    <w:tmpl w:val="6CB8500C"/>
    <w:lvl w:ilvl="0" w:tplc="FB2E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4"/>
  </w:num>
  <w:num w:numId="4">
    <w:abstractNumId w:val="19"/>
  </w:num>
  <w:num w:numId="5">
    <w:abstractNumId w:val="21"/>
  </w:num>
  <w:num w:numId="6">
    <w:abstractNumId w:val="8"/>
  </w:num>
  <w:num w:numId="7">
    <w:abstractNumId w:val="17"/>
  </w:num>
  <w:num w:numId="8">
    <w:abstractNumId w:val="2"/>
  </w:num>
  <w:num w:numId="9">
    <w:abstractNumId w:val="7"/>
  </w:num>
  <w:num w:numId="10">
    <w:abstractNumId w:val="10"/>
  </w:num>
  <w:num w:numId="11">
    <w:abstractNumId w:val="16"/>
  </w:num>
  <w:num w:numId="12">
    <w:abstractNumId w:val="3"/>
  </w:num>
  <w:num w:numId="13">
    <w:abstractNumId w:val="9"/>
  </w:num>
  <w:num w:numId="14">
    <w:abstractNumId w:val="1"/>
  </w:num>
  <w:num w:numId="15">
    <w:abstractNumId w:val="12"/>
  </w:num>
  <w:num w:numId="16">
    <w:abstractNumId w:val="20"/>
  </w:num>
  <w:num w:numId="17">
    <w:abstractNumId w:val="18"/>
  </w:num>
  <w:num w:numId="18">
    <w:abstractNumId w:val="6"/>
  </w:num>
  <w:num w:numId="19">
    <w:abstractNumId w:val="0"/>
  </w:num>
  <w:num w:numId="20">
    <w:abstractNumId w:val="11"/>
  </w:num>
  <w:num w:numId="21">
    <w:abstractNumId w:val="14"/>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A3"/>
    <w:rsid w:val="00001F1D"/>
    <w:rsid w:val="00004800"/>
    <w:rsid w:val="00007E3E"/>
    <w:rsid w:val="00027AA8"/>
    <w:rsid w:val="00030CDA"/>
    <w:rsid w:val="00031EA6"/>
    <w:rsid w:val="000419F1"/>
    <w:rsid w:val="00061584"/>
    <w:rsid w:val="000616CA"/>
    <w:rsid w:val="000673EF"/>
    <w:rsid w:val="00082841"/>
    <w:rsid w:val="000874F7"/>
    <w:rsid w:val="000A329F"/>
    <w:rsid w:val="000A3CA9"/>
    <w:rsid w:val="000C040D"/>
    <w:rsid w:val="000C505C"/>
    <w:rsid w:val="000D1E6B"/>
    <w:rsid w:val="000D4497"/>
    <w:rsid w:val="000D5BC4"/>
    <w:rsid w:val="000E2CF0"/>
    <w:rsid w:val="000E4DC4"/>
    <w:rsid w:val="000F21C6"/>
    <w:rsid w:val="00101EFC"/>
    <w:rsid w:val="00102739"/>
    <w:rsid w:val="0010513B"/>
    <w:rsid w:val="0011263E"/>
    <w:rsid w:val="001301B7"/>
    <w:rsid w:val="0014143F"/>
    <w:rsid w:val="00147D01"/>
    <w:rsid w:val="0017091E"/>
    <w:rsid w:val="001747E0"/>
    <w:rsid w:val="00174BCC"/>
    <w:rsid w:val="0018060F"/>
    <w:rsid w:val="001958E2"/>
    <w:rsid w:val="001A690B"/>
    <w:rsid w:val="001B0A47"/>
    <w:rsid w:val="001B1535"/>
    <w:rsid w:val="001C28CE"/>
    <w:rsid w:val="001D30EB"/>
    <w:rsid w:val="00204F59"/>
    <w:rsid w:val="00210C8D"/>
    <w:rsid w:val="002370EE"/>
    <w:rsid w:val="00241F17"/>
    <w:rsid w:val="0025046D"/>
    <w:rsid w:val="0027471C"/>
    <w:rsid w:val="00284B0C"/>
    <w:rsid w:val="0029173A"/>
    <w:rsid w:val="002A0591"/>
    <w:rsid w:val="002A0744"/>
    <w:rsid w:val="002A3D15"/>
    <w:rsid w:val="002B7B06"/>
    <w:rsid w:val="002C41B1"/>
    <w:rsid w:val="002D0989"/>
    <w:rsid w:val="002E44BE"/>
    <w:rsid w:val="002E51D4"/>
    <w:rsid w:val="002F7144"/>
    <w:rsid w:val="00311AF2"/>
    <w:rsid w:val="00317081"/>
    <w:rsid w:val="00344AC3"/>
    <w:rsid w:val="00346DAD"/>
    <w:rsid w:val="00351888"/>
    <w:rsid w:val="003620AB"/>
    <w:rsid w:val="00365123"/>
    <w:rsid w:val="00373ECD"/>
    <w:rsid w:val="0039621B"/>
    <w:rsid w:val="003A45F1"/>
    <w:rsid w:val="003A7215"/>
    <w:rsid w:val="003C4729"/>
    <w:rsid w:val="003C48E4"/>
    <w:rsid w:val="003D7EA2"/>
    <w:rsid w:val="003E1E23"/>
    <w:rsid w:val="003F214C"/>
    <w:rsid w:val="003F59EB"/>
    <w:rsid w:val="0040396A"/>
    <w:rsid w:val="00404216"/>
    <w:rsid w:val="00424EB0"/>
    <w:rsid w:val="00425834"/>
    <w:rsid w:val="00427BEB"/>
    <w:rsid w:val="0045160E"/>
    <w:rsid w:val="00471A45"/>
    <w:rsid w:val="00473111"/>
    <w:rsid w:val="00473920"/>
    <w:rsid w:val="00476762"/>
    <w:rsid w:val="004A0655"/>
    <w:rsid w:val="004A2D63"/>
    <w:rsid w:val="004A4CF9"/>
    <w:rsid w:val="004C4E7D"/>
    <w:rsid w:val="004E1B7B"/>
    <w:rsid w:val="005021BB"/>
    <w:rsid w:val="00512F8E"/>
    <w:rsid w:val="00513F66"/>
    <w:rsid w:val="0053389C"/>
    <w:rsid w:val="00542055"/>
    <w:rsid w:val="005513EB"/>
    <w:rsid w:val="00584CCA"/>
    <w:rsid w:val="005A4250"/>
    <w:rsid w:val="005A4615"/>
    <w:rsid w:val="005F323C"/>
    <w:rsid w:val="00603411"/>
    <w:rsid w:val="006044FC"/>
    <w:rsid w:val="00607F2D"/>
    <w:rsid w:val="00613A01"/>
    <w:rsid w:val="00621FF0"/>
    <w:rsid w:val="0063667D"/>
    <w:rsid w:val="0065244B"/>
    <w:rsid w:val="00664AC6"/>
    <w:rsid w:val="00670844"/>
    <w:rsid w:val="00671B3A"/>
    <w:rsid w:val="00672C87"/>
    <w:rsid w:val="00676698"/>
    <w:rsid w:val="00682B27"/>
    <w:rsid w:val="00696B24"/>
    <w:rsid w:val="006A5D56"/>
    <w:rsid w:val="006C05AB"/>
    <w:rsid w:val="006D1B8E"/>
    <w:rsid w:val="006E15BE"/>
    <w:rsid w:val="006E2340"/>
    <w:rsid w:val="006E4353"/>
    <w:rsid w:val="006E77C9"/>
    <w:rsid w:val="00700D71"/>
    <w:rsid w:val="00702A40"/>
    <w:rsid w:val="00702A7D"/>
    <w:rsid w:val="007071E4"/>
    <w:rsid w:val="00720924"/>
    <w:rsid w:val="007256D5"/>
    <w:rsid w:val="00731C10"/>
    <w:rsid w:val="0073253F"/>
    <w:rsid w:val="00740D9F"/>
    <w:rsid w:val="00752E14"/>
    <w:rsid w:val="00753B0E"/>
    <w:rsid w:val="00754545"/>
    <w:rsid w:val="007553FC"/>
    <w:rsid w:val="0076137D"/>
    <w:rsid w:val="00796DDC"/>
    <w:rsid w:val="007A4890"/>
    <w:rsid w:val="007C32D9"/>
    <w:rsid w:val="007D0443"/>
    <w:rsid w:val="007E65EB"/>
    <w:rsid w:val="008025CE"/>
    <w:rsid w:val="00804FA8"/>
    <w:rsid w:val="0081074E"/>
    <w:rsid w:val="008364F0"/>
    <w:rsid w:val="00844B5A"/>
    <w:rsid w:val="00862772"/>
    <w:rsid w:val="00880A7B"/>
    <w:rsid w:val="00891926"/>
    <w:rsid w:val="008948A3"/>
    <w:rsid w:val="00895782"/>
    <w:rsid w:val="00897C12"/>
    <w:rsid w:val="008A4180"/>
    <w:rsid w:val="008D39D1"/>
    <w:rsid w:val="008D680F"/>
    <w:rsid w:val="008F313C"/>
    <w:rsid w:val="008F6A54"/>
    <w:rsid w:val="009077F0"/>
    <w:rsid w:val="00926761"/>
    <w:rsid w:val="0093406D"/>
    <w:rsid w:val="00950B63"/>
    <w:rsid w:val="00955D72"/>
    <w:rsid w:val="00963EC9"/>
    <w:rsid w:val="00975972"/>
    <w:rsid w:val="00975BDE"/>
    <w:rsid w:val="009901C8"/>
    <w:rsid w:val="00994C01"/>
    <w:rsid w:val="009973CF"/>
    <w:rsid w:val="009B5F73"/>
    <w:rsid w:val="009E27DE"/>
    <w:rsid w:val="009E5183"/>
    <w:rsid w:val="009E6EB7"/>
    <w:rsid w:val="009E6F35"/>
    <w:rsid w:val="009F43E6"/>
    <w:rsid w:val="00A01E76"/>
    <w:rsid w:val="00A113CA"/>
    <w:rsid w:val="00A15D5D"/>
    <w:rsid w:val="00A17EC5"/>
    <w:rsid w:val="00A20A1E"/>
    <w:rsid w:val="00A210B0"/>
    <w:rsid w:val="00A225C5"/>
    <w:rsid w:val="00A22DF6"/>
    <w:rsid w:val="00A467D4"/>
    <w:rsid w:val="00A6187D"/>
    <w:rsid w:val="00A620AA"/>
    <w:rsid w:val="00A71AC5"/>
    <w:rsid w:val="00A741D7"/>
    <w:rsid w:val="00A87FF3"/>
    <w:rsid w:val="00A96F2B"/>
    <w:rsid w:val="00AA2C85"/>
    <w:rsid w:val="00AB1DE8"/>
    <w:rsid w:val="00AC1839"/>
    <w:rsid w:val="00AC22EB"/>
    <w:rsid w:val="00AD6AC4"/>
    <w:rsid w:val="00AE1B71"/>
    <w:rsid w:val="00AE6601"/>
    <w:rsid w:val="00AF330F"/>
    <w:rsid w:val="00AF3BF4"/>
    <w:rsid w:val="00B20B95"/>
    <w:rsid w:val="00B43327"/>
    <w:rsid w:val="00B52ED1"/>
    <w:rsid w:val="00B66E3D"/>
    <w:rsid w:val="00B749AC"/>
    <w:rsid w:val="00B92315"/>
    <w:rsid w:val="00BA6AF9"/>
    <w:rsid w:val="00BA71A4"/>
    <w:rsid w:val="00BC1739"/>
    <w:rsid w:val="00BC79C9"/>
    <w:rsid w:val="00BD0909"/>
    <w:rsid w:val="00BD1ADE"/>
    <w:rsid w:val="00BD667C"/>
    <w:rsid w:val="00BE26D7"/>
    <w:rsid w:val="00BF55FA"/>
    <w:rsid w:val="00C246D7"/>
    <w:rsid w:val="00C3264B"/>
    <w:rsid w:val="00C36D8C"/>
    <w:rsid w:val="00C516D9"/>
    <w:rsid w:val="00C62BE3"/>
    <w:rsid w:val="00C73D36"/>
    <w:rsid w:val="00C74C6B"/>
    <w:rsid w:val="00C85580"/>
    <w:rsid w:val="00C86B40"/>
    <w:rsid w:val="00C910FA"/>
    <w:rsid w:val="00C91738"/>
    <w:rsid w:val="00C97108"/>
    <w:rsid w:val="00CB712D"/>
    <w:rsid w:val="00CC12B1"/>
    <w:rsid w:val="00CD2390"/>
    <w:rsid w:val="00CE5BF3"/>
    <w:rsid w:val="00CF072D"/>
    <w:rsid w:val="00CF1716"/>
    <w:rsid w:val="00D104CC"/>
    <w:rsid w:val="00D13DB0"/>
    <w:rsid w:val="00D27766"/>
    <w:rsid w:val="00D279B7"/>
    <w:rsid w:val="00D364E1"/>
    <w:rsid w:val="00D37E8D"/>
    <w:rsid w:val="00D45FE3"/>
    <w:rsid w:val="00D540EF"/>
    <w:rsid w:val="00D74C00"/>
    <w:rsid w:val="00D7697A"/>
    <w:rsid w:val="00DA76BA"/>
    <w:rsid w:val="00DC2A97"/>
    <w:rsid w:val="00DF7889"/>
    <w:rsid w:val="00E00F75"/>
    <w:rsid w:val="00E02E13"/>
    <w:rsid w:val="00E12820"/>
    <w:rsid w:val="00E230D5"/>
    <w:rsid w:val="00E45AF2"/>
    <w:rsid w:val="00E61FBF"/>
    <w:rsid w:val="00E815E8"/>
    <w:rsid w:val="00E97FF8"/>
    <w:rsid w:val="00EB53F7"/>
    <w:rsid w:val="00EB591F"/>
    <w:rsid w:val="00EC095F"/>
    <w:rsid w:val="00ED0E26"/>
    <w:rsid w:val="00ED3094"/>
    <w:rsid w:val="00EE146B"/>
    <w:rsid w:val="00EE437F"/>
    <w:rsid w:val="00EE5E2B"/>
    <w:rsid w:val="00EF1A46"/>
    <w:rsid w:val="00EF1AA4"/>
    <w:rsid w:val="00EF2285"/>
    <w:rsid w:val="00EF42A3"/>
    <w:rsid w:val="00F10195"/>
    <w:rsid w:val="00F22EA0"/>
    <w:rsid w:val="00F4654C"/>
    <w:rsid w:val="00F86FBD"/>
    <w:rsid w:val="00F9622C"/>
    <w:rsid w:val="00FA769B"/>
    <w:rsid w:val="00FC2546"/>
    <w:rsid w:val="00FC35B0"/>
    <w:rsid w:val="00FD64C4"/>
    <w:rsid w:val="00FE1755"/>
    <w:rsid w:val="00FE480A"/>
    <w:rsid w:val="00FE57C2"/>
    <w:rsid w:val="00FF4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9AD4"/>
  <w15:docId w15:val="{FBF17123-0EF2-409C-BDEC-C7D34342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A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F42A3"/>
    <w:pPr>
      <w:keepNext/>
      <w:jc w:val="both"/>
      <w:outlineLvl w:val="0"/>
    </w:pPr>
    <w:rPr>
      <w:rFonts w:ascii="Arial" w:hAnsi="Arial" w:cs="Arial"/>
      <w:b/>
      <w:bCs/>
      <w:u w:val="single"/>
      <w:lang w:val="el-GR"/>
    </w:rPr>
  </w:style>
  <w:style w:type="paragraph" w:styleId="Heading2">
    <w:name w:val="heading 2"/>
    <w:basedOn w:val="Normal"/>
    <w:next w:val="Normal"/>
    <w:link w:val="Heading2Char"/>
    <w:qFormat/>
    <w:rsid w:val="00EF42A3"/>
    <w:pPr>
      <w:keepNext/>
      <w:ind w:left="720" w:hanging="720"/>
      <w:jc w:val="both"/>
      <w:outlineLvl w:val="1"/>
    </w:pPr>
    <w:rPr>
      <w:rFonts w:ascii="Arial" w:hAnsi="Arial" w:cs="Arial"/>
      <w:i/>
      <w:iCs/>
      <w:u w:val="single"/>
      <w:lang w:val="el-GR"/>
    </w:rPr>
  </w:style>
  <w:style w:type="paragraph" w:styleId="Heading3">
    <w:name w:val="heading 3"/>
    <w:basedOn w:val="Normal"/>
    <w:next w:val="Normal"/>
    <w:link w:val="Heading3Char"/>
    <w:qFormat/>
    <w:rsid w:val="00EF42A3"/>
    <w:pPr>
      <w:keepNext/>
      <w:jc w:val="center"/>
      <w:outlineLvl w:val="2"/>
    </w:pPr>
    <w:rPr>
      <w:rFonts w:ascii="Arial" w:hAnsi="Arial" w:cs="Arial"/>
      <w:b/>
      <w:bCs/>
      <w:caps/>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2A3"/>
    <w:rPr>
      <w:rFonts w:ascii="Arial" w:eastAsia="Times New Roman" w:hAnsi="Arial" w:cs="Arial"/>
      <w:b/>
      <w:bCs/>
      <w:sz w:val="24"/>
      <w:szCs w:val="24"/>
      <w:u w:val="single"/>
    </w:rPr>
  </w:style>
  <w:style w:type="character" w:customStyle="1" w:styleId="Heading2Char">
    <w:name w:val="Heading 2 Char"/>
    <w:basedOn w:val="DefaultParagraphFont"/>
    <w:link w:val="Heading2"/>
    <w:rsid w:val="00EF42A3"/>
    <w:rPr>
      <w:rFonts w:ascii="Arial" w:eastAsia="Times New Roman" w:hAnsi="Arial" w:cs="Arial"/>
      <w:i/>
      <w:iCs/>
      <w:sz w:val="24"/>
      <w:szCs w:val="24"/>
      <w:u w:val="single"/>
    </w:rPr>
  </w:style>
  <w:style w:type="character" w:customStyle="1" w:styleId="Heading3Char">
    <w:name w:val="Heading 3 Char"/>
    <w:basedOn w:val="DefaultParagraphFont"/>
    <w:link w:val="Heading3"/>
    <w:rsid w:val="00EF42A3"/>
    <w:rPr>
      <w:rFonts w:ascii="Arial" w:eastAsia="Times New Roman" w:hAnsi="Arial" w:cs="Arial"/>
      <w:b/>
      <w:bCs/>
      <w:caps/>
      <w:sz w:val="24"/>
      <w:szCs w:val="24"/>
      <w:u w:val="single"/>
    </w:rPr>
  </w:style>
  <w:style w:type="paragraph" w:styleId="Title">
    <w:name w:val="Title"/>
    <w:basedOn w:val="Normal"/>
    <w:link w:val="TitleChar"/>
    <w:qFormat/>
    <w:rsid w:val="00EF42A3"/>
    <w:pPr>
      <w:jc w:val="center"/>
    </w:pPr>
    <w:rPr>
      <w:rFonts w:ascii="Arial" w:hAnsi="Arial" w:cs="Arial"/>
      <w:u w:val="single"/>
      <w:lang w:val="el-GR"/>
    </w:rPr>
  </w:style>
  <w:style w:type="character" w:customStyle="1" w:styleId="TitleChar">
    <w:name w:val="Title Char"/>
    <w:basedOn w:val="DefaultParagraphFont"/>
    <w:link w:val="Title"/>
    <w:rsid w:val="00EF42A3"/>
    <w:rPr>
      <w:rFonts w:ascii="Arial" w:eastAsia="Times New Roman" w:hAnsi="Arial" w:cs="Arial"/>
      <w:sz w:val="24"/>
      <w:szCs w:val="24"/>
      <w:u w:val="single"/>
    </w:rPr>
  </w:style>
  <w:style w:type="paragraph" w:styleId="Header">
    <w:name w:val="header"/>
    <w:basedOn w:val="Normal"/>
    <w:link w:val="HeaderChar"/>
    <w:semiHidden/>
    <w:rsid w:val="00EF42A3"/>
    <w:pPr>
      <w:tabs>
        <w:tab w:val="center" w:pos="4153"/>
        <w:tab w:val="right" w:pos="8306"/>
      </w:tabs>
    </w:pPr>
  </w:style>
  <w:style w:type="character" w:customStyle="1" w:styleId="HeaderChar">
    <w:name w:val="Header Char"/>
    <w:basedOn w:val="DefaultParagraphFont"/>
    <w:link w:val="Header"/>
    <w:semiHidden/>
    <w:rsid w:val="00EF42A3"/>
    <w:rPr>
      <w:rFonts w:ascii="Times New Roman" w:eastAsia="Times New Roman" w:hAnsi="Times New Roman" w:cs="Times New Roman"/>
      <w:sz w:val="24"/>
      <w:szCs w:val="24"/>
      <w:lang w:val="en-GB"/>
    </w:rPr>
  </w:style>
  <w:style w:type="paragraph" w:styleId="Footer">
    <w:name w:val="footer"/>
    <w:basedOn w:val="Normal"/>
    <w:link w:val="FooterChar"/>
    <w:semiHidden/>
    <w:rsid w:val="00EF42A3"/>
    <w:pPr>
      <w:tabs>
        <w:tab w:val="center" w:pos="4153"/>
        <w:tab w:val="right" w:pos="8306"/>
      </w:tabs>
    </w:pPr>
  </w:style>
  <w:style w:type="character" w:customStyle="1" w:styleId="FooterChar">
    <w:name w:val="Footer Char"/>
    <w:basedOn w:val="DefaultParagraphFont"/>
    <w:link w:val="Footer"/>
    <w:semiHidden/>
    <w:rsid w:val="00EF42A3"/>
    <w:rPr>
      <w:rFonts w:ascii="Times New Roman" w:eastAsia="Times New Roman" w:hAnsi="Times New Roman" w:cs="Times New Roman"/>
      <w:sz w:val="24"/>
      <w:szCs w:val="24"/>
      <w:lang w:val="en-GB"/>
    </w:rPr>
  </w:style>
  <w:style w:type="paragraph" w:styleId="BodyText">
    <w:name w:val="Body Text"/>
    <w:basedOn w:val="Normal"/>
    <w:link w:val="BodyTextChar"/>
    <w:semiHidden/>
    <w:rsid w:val="00EF42A3"/>
    <w:pPr>
      <w:jc w:val="both"/>
    </w:pPr>
    <w:rPr>
      <w:rFonts w:ascii="Arial" w:hAnsi="Arial" w:cs="Arial"/>
      <w:lang w:val="el-GR"/>
    </w:rPr>
  </w:style>
  <w:style w:type="character" w:customStyle="1" w:styleId="BodyTextChar">
    <w:name w:val="Body Text Char"/>
    <w:basedOn w:val="DefaultParagraphFont"/>
    <w:link w:val="BodyText"/>
    <w:semiHidden/>
    <w:rsid w:val="00EF42A3"/>
    <w:rPr>
      <w:rFonts w:ascii="Arial" w:eastAsia="Times New Roman" w:hAnsi="Arial" w:cs="Arial"/>
      <w:sz w:val="24"/>
      <w:szCs w:val="24"/>
    </w:rPr>
  </w:style>
  <w:style w:type="paragraph" w:styleId="Subtitle">
    <w:name w:val="Subtitle"/>
    <w:basedOn w:val="Normal"/>
    <w:link w:val="SubtitleChar"/>
    <w:qFormat/>
    <w:rsid w:val="00EF42A3"/>
    <w:pPr>
      <w:spacing w:line="360" w:lineRule="auto"/>
      <w:jc w:val="center"/>
    </w:pPr>
    <w:rPr>
      <w:rFonts w:ascii="Arial" w:hAnsi="Arial" w:cs="Arial"/>
      <w:b/>
      <w:bCs/>
      <w:sz w:val="28"/>
      <w:u w:val="single"/>
      <w:lang w:val="el-GR"/>
    </w:rPr>
  </w:style>
  <w:style w:type="character" w:customStyle="1" w:styleId="SubtitleChar">
    <w:name w:val="Subtitle Char"/>
    <w:basedOn w:val="DefaultParagraphFont"/>
    <w:link w:val="Subtitle"/>
    <w:rsid w:val="00EF42A3"/>
    <w:rPr>
      <w:rFonts w:ascii="Arial" w:eastAsia="Times New Roman" w:hAnsi="Arial" w:cs="Arial"/>
      <w:b/>
      <w:bCs/>
      <w:sz w:val="28"/>
      <w:szCs w:val="24"/>
      <w:u w:val="single"/>
    </w:rPr>
  </w:style>
  <w:style w:type="character" w:customStyle="1" w:styleId="BodyTextIndentChar">
    <w:name w:val="Body Text Indent Char"/>
    <w:basedOn w:val="DefaultParagraphFont"/>
    <w:link w:val="BodyTextIndent"/>
    <w:semiHidden/>
    <w:rsid w:val="00EF42A3"/>
    <w:rPr>
      <w:rFonts w:ascii="Arial" w:eastAsia="Times New Roman" w:hAnsi="Arial" w:cs="Arial"/>
      <w:sz w:val="24"/>
      <w:szCs w:val="24"/>
    </w:rPr>
  </w:style>
  <w:style w:type="paragraph" w:styleId="BodyTextIndent">
    <w:name w:val="Body Text Indent"/>
    <w:basedOn w:val="Normal"/>
    <w:link w:val="BodyTextIndentChar"/>
    <w:semiHidden/>
    <w:rsid w:val="00EF42A3"/>
    <w:pPr>
      <w:ind w:left="-900"/>
      <w:jc w:val="both"/>
    </w:pPr>
    <w:rPr>
      <w:rFonts w:ascii="Arial" w:hAnsi="Arial" w:cs="Arial"/>
      <w:lang w:val="el-GR"/>
    </w:rPr>
  </w:style>
  <w:style w:type="paragraph" w:styleId="BodyTextIndent2">
    <w:name w:val="Body Text Indent 2"/>
    <w:basedOn w:val="Normal"/>
    <w:link w:val="BodyTextIndent2Char"/>
    <w:semiHidden/>
    <w:rsid w:val="00EF42A3"/>
    <w:pPr>
      <w:ind w:firstLine="720"/>
      <w:jc w:val="both"/>
    </w:pPr>
    <w:rPr>
      <w:rFonts w:ascii="Arial" w:hAnsi="Arial" w:cs="Arial"/>
      <w:lang w:val="el-GR"/>
    </w:rPr>
  </w:style>
  <w:style w:type="character" w:customStyle="1" w:styleId="BodyTextIndent2Char">
    <w:name w:val="Body Text Indent 2 Char"/>
    <w:basedOn w:val="DefaultParagraphFont"/>
    <w:link w:val="BodyTextIndent2"/>
    <w:semiHidden/>
    <w:rsid w:val="00EF42A3"/>
    <w:rPr>
      <w:rFonts w:ascii="Arial" w:eastAsia="Times New Roman" w:hAnsi="Arial" w:cs="Arial"/>
      <w:sz w:val="24"/>
      <w:szCs w:val="24"/>
    </w:rPr>
  </w:style>
  <w:style w:type="character" w:styleId="PageNumber">
    <w:name w:val="page number"/>
    <w:basedOn w:val="DefaultParagraphFont"/>
    <w:semiHidden/>
    <w:rsid w:val="00EF42A3"/>
  </w:style>
  <w:style w:type="paragraph" w:styleId="BodyTextIndent3">
    <w:name w:val="Body Text Indent 3"/>
    <w:basedOn w:val="Normal"/>
    <w:link w:val="BodyTextIndent3Char"/>
    <w:semiHidden/>
    <w:rsid w:val="00EF42A3"/>
    <w:pPr>
      <w:ind w:left="1451" w:hanging="742"/>
    </w:pPr>
    <w:rPr>
      <w:szCs w:val="20"/>
      <w:lang w:val="el-GR"/>
    </w:rPr>
  </w:style>
  <w:style w:type="character" w:customStyle="1" w:styleId="BodyTextIndent3Char">
    <w:name w:val="Body Text Indent 3 Char"/>
    <w:basedOn w:val="DefaultParagraphFont"/>
    <w:link w:val="BodyTextIndent3"/>
    <w:semiHidden/>
    <w:rsid w:val="00EF42A3"/>
    <w:rPr>
      <w:rFonts w:ascii="Times New Roman" w:eastAsia="Times New Roman" w:hAnsi="Times New Roman" w:cs="Times New Roman"/>
      <w:sz w:val="24"/>
      <w:szCs w:val="20"/>
    </w:rPr>
  </w:style>
  <w:style w:type="character" w:customStyle="1" w:styleId="BalloonTextChar">
    <w:name w:val="Balloon Text Char"/>
    <w:basedOn w:val="DefaultParagraphFont"/>
    <w:link w:val="BalloonText"/>
    <w:uiPriority w:val="99"/>
    <w:semiHidden/>
    <w:rsid w:val="00EF42A3"/>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EF42A3"/>
    <w:rPr>
      <w:rFonts w:ascii="Tahoma" w:hAnsi="Tahoma" w:cs="Tahoma"/>
      <w:sz w:val="16"/>
      <w:szCs w:val="16"/>
    </w:rPr>
  </w:style>
  <w:style w:type="paragraph" w:styleId="CommentText">
    <w:name w:val="annotation text"/>
    <w:basedOn w:val="Normal"/>
    <w:link w:val="CommentTextChar"/>
    <w:uiPriority w:val="99"/>
    <w:semiHidden/>
    <w:unhideWhenUsed/>
    <w:rsid w:val="00EF42A3"/>
    <w:rPr>
      <w:sz w:val="20"/>
      <w:szCs w:val="20"/>
    </w:rPr>
  </w:style>
  <w:style w:type="character" w:customStyle="1" w:styleId="CommentTextChar">
    <w:name w:val="Comment Text Char"/>
    <w:basedOn w:val="DefaultParagraphFont"/>
    <w:link w:val="CommentText"/>
    <w:uiPriority w:val="99"/>
    <w:semiHidden/>
    <w:rsid w:val="00EF42A3"/>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EF42A3"/>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EF42A3"/>
    <w:rPr>
      <w:b/>
      <w:bCs/>
    </w:rPr>
  </w:style>
  <w:style w:type="paragraph" w:customStyle="1" w:styleId="indent1">
    <w:name w:val="indent1"/>
    <w:basedOn w:val="Normal"/>
    <w:rsid w:val="00EF42A3"/>
    <w:pPr>
      <w:spacing w:before="100" w:beforeAutospacing="1" w:after="100" w:afterAutospacing="1"/>
      <w:ind w:left="450"/>
    </w:pPr>
    <w:rPr>
      <w:lang w:eastAsia="en-GB"/>
    </w:rPr>
  </w:style>
  <w:style w:type="character" w:customStyle="1" w:styleId="text">
    <w:name w:val="text"/>
    <w:rsid w:val="00EF42A3"/>
  </w:style>
  <w:style w:type="character" w:customStyle="1" w:styleId="toc-instrument-enum">
    <w:name w:val="toc-instrument-enum"/>
    <w:basedOn w:val="DefaultParagraphFont"/>
    <w:rsid w:val="00EF42A3"/>
  </w:style>
  <w:style w:type="character" w:styleId="Hyperlink">
    <w:name w:val="Hyperlink"/>
    <w:basedOn w:val="DefaultParagraphFont"/>
    <w:uiPriority w:val="99"/>
    <w:semiHidden/>
    <w:unhideWhenUsed/>
    <w:rsid w:val="00EF42A3"/>
    <w:rPr>
      <w:color w:val="0000FF"/>
      <w:u w:val="single"/>
    </w:rPr>
  </w:style>
  <w:style w:type="paragraph" w:styleId="ListParagraph">
    <w:name w:val="List Paragraph"/>
    <w:basedOn w:val="Normal"/>
    <w:uiPriority w:val="34"/>
    <w:qFormat/>
    <w:rsid w:val="00926761"/>
    <w:pPr>
      <w:ind w:left="720"/>
      <w:contextualSpacing/>
    </w:pPr>
  </w:style>
  <w:style w:type="character" w:styleId="CommentReference">
    <w:name w:val="annotation reference"/>
    <w:basedOn w:val="DefaultParagraphFont"/>
    <w:uiPriority w:val="99"/>
    <w:semiHidden/>
    <w:unhideWhenUsed/>
    <w:rsid w:val="006E4353"/>
    <w:rPr>
      <w:sz w:val="16"/>
      <w:szCs w:val="16"/>
    </w:rPr>
  </w:style>
  <w:style w:type="paragraph" w:styleId="NormalWeb">
    <w:name w:val="Normal (Web)"/>
    <w:basedOn w:val="Normal"/>
    <w:uiPriority w:val="99"/>
    <w:unhideWhenUsed/>
    <w:rsid w:val="00AE6601"/>
    <w:pPr>
      <w:spacing w:before="100" w:beforeAutospacing="1" w:after="100" w:afterAutospacing="1"/>
    </w:pPr>
    <w:rPr>
      <w:lang w:val="el-GR" w:eastAsia="el-GR"/>
    </w:rPr>
  </w:style>
  <w:style w:type="paragraph" w:customStyle="1" w:styleId="cybar-text-indent">
    <w:name w:val="cybar-text-indent"/>
    <w:basedOn w:val="Normal"/>
    <w:rsid w:val="00FA76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5162">
      <w:bodyDiv w:val="1"/>
      <w:marLeft w:val="0"/>
      <w:marRight w:val="0"/>
      <w:marTop w:val="0"/>
      <w:marBottom w:val="0"/>
      <w:divBdr>
        <w:top w:val="none" w:sz="0" w:space="0" w:color="auto"/>
        <w:left w:val="none" w:sz="0" w:space="0" w:color="auto"/>
        <w:bottom w:val="none" w:sz="0" w:space="0" w:color="auto"/>
        <w:right w:val="none" w:sz="0" w:space="0" w:color="auto"/>
      </w:divBdr>
    </w:div>
    <w:div w:id="1008750087">
      <w:bodyDiv w:val="1"/>
      <w:marLeft w:val="0"/>
      <w:marRight w:val="0"/>
      <w:marTop w:val="0"/>
      <w:marBottom w:val="0"/>
      <w:divBdr>
        <w:top w:val="none" w:sz="0" w:space="0" w:color="auto"/>
        <w:left w:val="none" w:sz="0" w:space="0" w:color="auto"/>
        <w:bottom w:val="none" w:sz="0" w:space="0" w:color="auto"/>
        <w:right w:val="none" w:sz="0" w:space="0" w:color="auto"/>
      </w:divBdr>
      <w:divsChild>
        <w:div w:id="557785542">
          <w:marLeft w:val="0"/>
          <w:marRight w:val="0"/>
          <w:marTop w:val="0"/>
          <w:marBottom w:val="48"/>
          <w:divBdr>
            <w:top w:val="none" w:sz="0" w:space="0" w:color="auto"/>
            <w:left w:val="none" w:sz="0" w:space="0" w:color="auto"/>
            <w:bottom w:val="none" w:sz="0" w:space="0" w:color="auto"/>
            <w:right w:val="none" w:sz="0" w:space="0" w:color="auto"/>
          </w:divBdr>
        </w:div>
      </w:divsChild>
    </w:div>
    <w:div w:id="1065490161">
      <w:bodyDiv w:val="1"/>
      <w:marLeft w:val="0"/>
      <w:marRight w:val="0"/>
      <w:marTop w:val="0"/>
      <w:marBottom w:val="0"/>
      <w:divBdr>
        <w:top w:val="none" w:sz="0" w:space="0" w:color="auto"/>
        <w:left w:val="none" w:sz="0" w:space="0" w:color="auto"/>
        <w:bottom w:val="none" w:sz="0" w:space="0" w:color="auto"/>
        <w:right w:val="none" w:sz="0" w:space="0" w:color="auto"/>
      </w:divBdr>
      <w:divsChild>
        <w:div w:id="618804052">
          <w:marLeft w:val="2400"/>
          <w:marRight w:val="0"/>
          <w:marTop w:val="0"/>
          <w:marBottom w:val="0"/>
          <w:divBdr>
            <w:top w:val="none" w:sz="0" w:space="0" w:color="auto"/>
            <w:left w:val="none" w:sz="0" w:space="0" w:color="auto"/>
            <w:bottom w:val="none" w:sz="0" w:space="0" w:color="auto"/>
            <w:right w:val="none" w:sz="0" w:space="0" w:color="auto"/>
          </w:divBdr>
          <w:divsChild>
            <w:div w:id="627973256">
              <w:marLeft w:val="0"/>
              <w:marRight w:val="0"/>
              <w:marTop w:val="0"/>
              <w:marBottom w:val="0"/>
              <w:divBdr>
                <w:top w:val="none" w:sz="0" w:space="0" w:color="auto"/>
                <w:left w:val="none" w:sz="0" w:space="0" w:color="auto"/>
                <w:bottom w:val="none" w:sz="0" w:space="0" w:color="auto"/>
                <w:right w:val="none" w:sz="0" w:space="0" w:color="auto"/>
              </w:divBdr>
              <w:divsChild>
                <w:div w:id="376702644">
                  <w:marLeft w:val="0"/>
                  <w:marRight w:val="0"/>
                  <w:marTop w:val="0"/>
                  <w:marBottom w:val="0"/>
                  <w:divBdr>
                    <w:top w:val="none" w:sz="0" w:space="0" w:color="auto"/>
                    <w:left w:val="none" w:sz="0" w:space="0" w:color="auto"/>
                    <w:bottom w:val="none" w:sz="0" w:space="0" w:color="auto"/>
                    <w:right w:val="none" w:sz="0" w:space="0" w:color="auto"/>
                  </w:divBdr>
                  <w:divsChild>
                    <w:div w:id="1231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2115">
      <w:bodyDiv w:val="1"/>
      <w:marLeft w:val="0"/>
      <w:marRight w:val="0"/>
      <w:marTop w:val="0"/>
      <w:marBottom w:val="0"/>
      <w:divBdr>
        <w:top w:val="none" w:sz="0" w:space="0" w:color="auto"/>
        <w:left w:val="none" w:sz="0" w:space="0" w:color="auto"/>
        <w:bottom w:val="none" w:sz="0" w:space="0" w:color="auto"/>
        <w:right w:val="none" w:sz="0" w:space="0" w:color="auto"/>
      </w:divBdr>
      <w:divsChild>
        <w:div w:id="1624461430">
          <w:marLeft w:val="0"/>
          <w:marRight w:val="0"/>
          <w:marTop w:val="0"/>
          <w:marBottom w:val="48"/>
          <w:divBdr>
            <w:top w:val="none" w:sz="0" w:space="0" w:color="auto"/>
            <w:left w:val="none" w:sz="0" w:space="0" w:color="auto"/>
            <w:bottom w:val="none" w:sz="0" w:space="0" w:color="auto"/>
            <w:right w:val="none" w:sz="0" w:space="0" w:color="auto"/>
          </w:divBdr>
        </w:div>
      </w:divsChild>
    </w:div>
    <w:div w:id="1567182971">
      <w:bodyDiv w:val="1"/>
      <w:marLeft w:val="0"/>
      <w:marRight w:val="0"/>
      <w:marTop w:val="0"/>
      <w:marBottom w:val="0"/>
      <w:divBdr>
        <w:top w:val="none" w:sz="0" w:space="0" w:color="auto"/>
        <w:left w:val="none" w:sz="0" w:space="0" w:color="auto"/>
        <w:bottom w:val="none" w:sz="0" w:space="0" w:color="auto"/>
        <w:right w:val="none" w:sz="0" w:space="0" w:color="auto"/>
      </w:divBdr>
    </w:div>
    <w:div w:id="1713309700">
      <w:bodyDiv w:val="1"/>
      <w:marLeft w:val="0"/>
      <w:marRight w:val="0"/>
      <w:marTop w:val="0"/>
      <w:marBottom w:val="0"/>
      <w:divBdr>
        <w:top w:val="none" w:sz="0" w:space="0" w:color="auto"/>
        <w:left w:val="none" w:sz="0" w:space="0" w:color="auto"/>
        <w:bottom w:val="none" w:sz="0" w:space="0" w:color="auto"/>
        <w:right w:val="none" w:sz="0" w:space="0" w:color="auto"/>
      </w:divBdr>
    </w:div>
    <w:div w:id="1761367344">
      <w:bodyDiv w:val="1"/>
      <w:marLeft w:val="0"/>
      <w:marRight w:val="0"/>
      <w:marTop w:val="0"/>
      <w:marBottom w:val="0"/>
      <w:divBdr>
        <w:top w:val="none" w:sz="0" w:space="0" w:color="auto"/>
        <w:left w:val="none" w:sz="0" w:space="0" w:color="auto"/>
        <w:bottom w:val="none" w:sz="0" w:space="0" w:color="auto"/>
        <w:right w:val="none" w:sz="0" w:space="0" w:color="auto"/>
      </w:divBdr>
      <w:divsChild>
        <w:div w:id="783037133">
          <w:marLeft w:val="2400"/>
          <w:marRight w:val="0"/>
          <w:marTop w:val="0"/>
          <w:marBottom w:val="0"/>
          <w:divBdr>
            <w:top w:val="none" w:sz="0" w:space="0" w:color="auto"/>
            <w:left w:val="none" w:sz="0" w:space="0" w:color="auto"/>
            <w:bottom w:val="none" w:sz="0" w:space="0" w:color="auto"/>
            <w:right w:val="none" w:sz="0" w:space="0" w:color="auto"/>
          </w:divBdr>
          <w:divsChild>
            <w:div w:id="1065957551">
              <w:marLeft w:val="0"/>
              <w:marRight w:val="0"/>
              <w:marTop w:val="0"/>
              <w:marBottom w:val="0"/>
              <w:divBdr>
                <w:top w:val="none" w:sz="0" w:space="0" w:color="auto"/>
                <w:left w:val="none" w:sz="0" w:space="0" w:color="auto"/>
                <w:bottom w:val="none" w:sz="0" w:space="0" w:color="auto"/>
                <w:right w:val="none" w:sz="0" w:space="0" w:color="auto"/>
              </w:divBdr>
              <w:divsChild>
                <w:div w:id="301159848">
                  <w:marLeft w:val="0"/>
                  <w:marRight w:val="0"/>
                  <w:marTop w:val="0"/>
                  <w:marBottom w:val="0"/>
                  <w:divBdr>
                    <w:top w:val="none" w:sz="0" w:space="0" w:color="auto"/>
                    <w:left w:val="none" w:sz="0" w:space="0" w:color="auto"/>
                    <w:bottom w:val="none" w:sz="0" w:space="0" w:color="auto"/>
                    <w:right w:val="none" w:sz="0" w:space="0" w:color="auto"/>
                  </w:divBdr>
                  <w:divsChild>
                    <w:div w:id="18811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66632">
      <w:bodyDiv w:val="1"/>
      <w:marLeft w:val="0"/>
      <w:marRight w:val="0"/>
      <w:marTop w:val="0"/>
      <w:marBottom w:val="0"/>
      <w:divBdr>
        <w:top w:val="none" w:sz="0" w:space="0" w:color="auto"/>
        <w:left w:val="none" w:sz="0" w:space="0" w:color="auto"/>
        <w:bottom w:val="none" w:sz="0" w:space="0" w:color="auto"/>
        <w:right w:val="none" w:sz="0" w:space="0" w:color="auto"/>
      </w:divBdr>
      <w:divsChild>
        <w:div w:id="149716243">
          <w:marLeft w:val="2400"/>
          <w:marRight w:val="0"/>
          <w:marTop w:val="0"/>
          <w:marBottom w:val="0"/>
          <w:divBdr>
            <w:top w:val="none" w:sz="0" w:space="0" w:color="auto"/>
            <w:left w:val="none" w:sz="0" w:space="0" w:color="auto"/>
            <w:bottom w:val="none" w:sz="0" w:space="0" w:color="auto"/>
            <w:right w:val="none" w:sz="0" w:space="0" w:color="auto"/>
          </w:divBdr>
          <w:divsChild>
            <w:div w:id="1711563843">
              <w:marLeft w:val="0"/>
              <w:marRight w:val="0"/>
              <w:marTop w:val="0"/>
              <w:marBottom w:val="0"/>
              <w:divBdr>
                <w:top w:val="none" w:sz="0" w:space="0" w:color="auto"/>
                <w:left w:val="none" w:sz="0" w:space="0" w:color="auto"/>
                <w:bottom w:val="none" w:sz="0" w:space="0" w:color="auto"/>
                <w:right w:val="none" w:sz="0" w:space="0" w:color="auto"/>
              </w:divBdr>
              <w:divsChild>
                <w:div w:id="1578712461">
                  <w:marLeft w:val="0"/>
                  <w:marRight w:val="0"/>
                  <w:marTop w:val="0"/>
                  <w:marBottom w:val="0"/>
                  <w:divBdr>
                    <w:top w:val="none" w:sz="0" w:space="0" w:color="auto"/>
                    <w:left w:val="none" w:sz="0" w:space="0" w:color="auto"/>
                    <w:bottom w:val="none" w:sz="0" w:space="0" w:color="auto"/>
                    <w:right w:val="none" w:sz="0" w:space="0" w:color="auto"/>
                  </w:divBdr>
                  <w:divsChild>
                    <w:div w:id="5949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60A6-D93E-4855-9162-FD041DB1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23</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2017-09-29T07:07:00Z</cp:lastPrinted>
  <dcterms:created xsi:type="dcterms:W3CDTF">2017-09-26T06:41:00Z</dcterms:created>
  <dcterms:modified xsi:type="dcterms:W3CDTF">2017-10-16T08:12:00Z</dcterms:modified>
</cp:coreProperties>
</file>